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195"/>
        <w:tblW w:w="9067" w:type="dxa"/>
        <w:tblCellMar>
          <w:left w:w="0" w:type="dxa"/>
          <w:right w:w="0" w:type="dxa"/>
        </w:tblCellMar>
        <w:tblLook w:val="04A0" w:firstRow="1" w:lastRow="0" w:firstColumn="1" w:lastColumn="0" w:noHBand="0" w:noVBand="1"/>
      </w:tblPr>
      <w:tblGrid>
        <w:gridCol w:w="9067"/>
      </w:tblGrid>
      <w:tr w:rsidR="0023336E" w:rsidRPr="00C31403" w14:paraId="2F76FB17" w14:textId="77777777" w:rsidTr="0023336E">
        <w:tc>
          <w:tcPr>
            <w:tcW w:w="9067" w:type="dxa"/>
            <w:tcBorders>
              <w:top w:val="single" w:sz="8" w:space="0" w:color="auto"/>
              <w:left w:val="single" w:sz="8" w:space="0" w:color="auto"/>
              <w:bottom w:val="single" w:sz="8" w:space="0" w:color="auto"/>
              <w:right w:val="single" w:sz="8" w:space="0" w:color="auto"/>
            </w:tcBorders>
            <w:shd w:val="clear" w:color="auto" w:fill="FFF2CC"/>
            <w:tcMar>
              <w:top w:w="0" w:type="dxa"/>
              <w:left w:w="108" w:type="dxa"/>
              <w:bottom w:w="0" w:type="dxa"/>
              <w:right w:w="108" w:type="dxa"/>
            </w:tcMar>
            <w:hideMark/>
          </w:tcPr>
          <w:p w14:paraId="409F045B" w14:textId="77777777" w:rsidR="0023336E" w:rsidRPr="00C31403" w:rsidRDefault="0023336E" w:rsidP="0023336E">
            <w:pPr>
              <w:spacing w:after="0" w:line="240" w:lineRule="auto"/>
              <w:jc w:val="both"/>
              <w:rPr>
                <w:rFonts w:eastAsia="Times New Roman" w:cstheme="minorHAnsi"/>
                <w:sz w:val="24"/>
                <w:szCs w:val="24"/>
                <w:lang w:eastAsia="sl-SI"/>
              </w:rPr>
            </w:pPr>
            <w:r w:rsidRPr="00C31403">
              <w:rPr>
                <w:rFonts w:eastAsia="Times New Roman" w:cstheme="minorHAnsi"/>
                <w:b/>
                <w:bCs/>
                <w:sz w:val="24"/>
                <w:szCs w:val="24"/>
                <w:lang w:eastAsia="sl-SI"/>
              </w:rPr>
              <w:t>Naziv operacije</w:t>
            </w:r>
            <w:r w:rsidRPr="00C31403">
              <w:rPr>
                <w:rFonts w:eastAsia="Times New Roman" w:cstheme="minorHAnsi"/>
                <w:b/>
                <w:bCs/>
                <w:color w:val="000000"/>
                <w:sz w:val="24"/>
                <w:szCs w:val="24"/>
                <w:lang w:eastAsia="sl-SI"/>
              </w:rPr>
              <w:t>:</w:t>
            </w:r>
            <w:r w:rsidRPr="00C31403">
              <w:rPr>
                <w:rFonts w:cstheme="minorHAnsi"/>
                <w:sz w:val="24"/>
                <w:szCs w:val="24"/>
              </w:rPr>
              <w:t xml:space="preserve"> </w:t>
            </w:r>
            <w:r>
              <w:rPr>
                <w:rFonts w:eastAsia="Times New Roman" w:cstheme="minorHAnsi"/>
                <w:b/>
                <w:bCs/>
                <w:color w:val="000000"/>
                <w:sz w:val="24"/>
                <w:szCs w:val="24"/>
                <w:lang w:eastAsia="sl-SI"/>
              </w:rPr>
              <w:t>MISLINJSKI FITKO</w:t>
            </w:r>
          </w:p>
        </w:tc>
      </w:tr>
      <w:tr w:rsidR="0023336E" w:rsidRPr="00C31403" w14:paraId="3913C097" w14:textId="77777777" w:rsidTr="0023336E">
        <w:tc>
          <w:tcPr>
            <w:tcW w:w="9067"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028B67A4" w14:textId="77777777" w:rsidR="0023336E" w:rsidRPr="00C31403" w:rsidRDefault="0023336E" w:rsidP="0023336E">
            <w:pPr>
              <w:spacing w:after="0" w:line="240" w:lineRule="auto"/>
              <w:jc w:val="both"/>
              <w:rPr>
                <w:rFonts w:eastAsia="Times New Roman" w:cstheme="minorHAnsi"/>
                <w:sz w:val="24"/>
                <w:szCs w:val="24"/>
                <w:lang w:eastAsia="sl-SI"/>
              </w:rPr>
            </w:pPr>
          </w:p>
        </w:tc>
      </w:tr>
    </w:tbl>
    <w:p w14:paraId="6BEA25AB" w14:textId="45D03BAC" w:rsidR="003219D7" w:rsidRPr="00C31403" w:rsidRDefault="003219D7" w:rsidP="003219D7">
      <w:pPr>
        <w:spacing w:after="0" w:line="240" w:lineRule="auto"/>
        <w:rPr>
          <w:rFonts w:eastAsia="Times New Roman" w:cstheme="minorHAnsi"/>
          <w:sz w:val="24"/>
          <w:szCs w:val="24"/>
          <w:lang w:eastAsia="sl-SI"/>
        </w:rPr>
      </w:pPr>
    </w:p>
    <w:tbl>
      <w:tblPr>
        <w:tblW w:w="9067" w:type="dxa"/>
        <w:tblCellMar>
          <w:left w:w="0" w:type="dxa"/>
          <w:right w:w="0" w:type="dxa"/>
        </w:tblCellMar>
        <w:tblLook w:val="04A0" w:firstRow="1" w:lastRow="0" w:firstColumn="1" w:lastColumn="0" w:noHBand="0" w:noVBand="1"/>
      </w:tblPr>
      <w:tblGrid>
        <w:gridCol w:w="9067"/>
      </w:tblGrid>
      <w:tr w:rsidR="003219D7" w:rsidRPr="00C31403" w14:paraId="63F01297" w14:textId="77777777" w:rsidTr="003219D7">
        <w:trPr>
          <w:trHeight w:val="424"/>
        </w:trPr>
        <w:tc>
          <w:tcPr>
            <w:tcW w:w="9067" w:type="dxa"/>
            <w:tcBorders>
              <w:top w:val="single" w:sz="8" w:space="0" w:color="auto"/>
              <w:left w:val="single" w:sz="8" w:space="0" w:color="auto"/>
              <w:bottom w:val="single" w:sz="8" w:space="0" w:color="auto"/>
              <w:right w:val="single" w:sz="8" w:space="0" w:color="auto"/>
            </w:tcBorders>
            <w:shd w:val="clear" w:color="auto" w:fill="FFF2CC"/>
            <w:tcMar>
              <w:top w:w="0" w:type="dxa"/>
              <w:left w:w="108" w:type="dxa"/>
              <w:bottom w:w="0" w:type="dxa"/>
              <w:right w:w="108" w:type="dxa"/>
            </w:tcMar>
            <w:hideMark/>
          </w:tcPr>
          <w:p w14:paraId="10B3FCA5" w14:textId="77777777" w:rsidR="003219D7" w:rsidRPr="00C31403" w:rsidRDefault="003219D7" w:rsidP="003219D7">
            <w:pPr>
              <w:spacing w:after="0" w:line="240" w:lineRule="auto"/>
              <w:jc w:val="both"/>
              <w:rPr>
                <w:rFonts w:eastAsia="Times New Roman" w:cstheme="minorHAnsi"/>
                <w:sz w:val="24"/>
                <w:szCs w:val="24"/>
                <w:lang w:eastAsia="sl-SI"/>
              </w:rPr>
            </w:pPr>
            <w:r w:rsidRPr="00C31403">
              <w:rPr>
                <w:rFonts w:eastAsia="Times New Roman" w:cstheme="minorHAnsi"/>
                <w:b/>
                <w:bCs/>
                <w:sz w:val="24"/>
                <w:szCs w:val="24"/>
                <w:lang w:eastAsia="sl-SI"/>
              </w:rPr>
              <w:t>Nosilec operacije:</w:t>
            </w:r>
          </w:p>
        </w:tc>
      </w:tr>
      <w:tr w:rsidR="003219D7" w:rsidRPr="00C31403" w14:paraId="62A35C26" w14:textId="77777777" w:rsidTr="003219D7">
        <w:tc>
          <w:tcPr>
            <w:tcW w:w="9067"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0C062418" w14:textId="77777777" w:rsidR="003219D7" w:rsidRPr="00C31403" w:rsidRDefault="003219D7" w:rsidP="003219D7">
            <w:pPr>
              <w:spacing w:after="0" w:line="240" w:lineRule="auto"/>
              <w:jc w:val="both"/>
              <w:rPr>
                <w:rFonts w:eastAsia="Times New Roman" w:cstheme="minorHAnsi"/>
                <w:sz w:val="24"/>
                <w:szCs w:val="24"/>
                <w:lang w:eastAsia="sl-SI"/>
              </w:rPr>
            </w:pPr>
            <w:r>
              <w:rPr>
                <w:rFonts w:eastAsia="Times New Roman" w:cstheme="minorHAnsi"/>
                <w:b/>
                <w:bCs/>
                <w:sz w:val="24"/>
                <w:szCs w:val="24"/>
                <w:lang w:eastAsia="sl-SI"/>
              </w:rPr>
              <w:t>Občina Mislinja</w:t>
            </w:r>
          </w:p>
        </w:tc>
      </w:tr>
    </w:tbl>
    <w:p w14:paraId="3012F6D2" w14:textId="77777777" w:rsidR="003219D7" w:rsidRPr="00C31403" w:rsidRDefault="003219D7" w:rsidP="003219D7">
      <w:pPr>
        <w:spacing w:after="0"/>
        <w:rPr>
          <w:rFonts w:cstheme="minorHAnsi"/>
          <w:sz w:val="24"/>
          <w:szCs w:val="24"/>
        </w:rPr>
      </w:pPr>
    </w:p>
    <w:tbl>
      <w:tblPr>
        <w:tblW w:w="9067" w:type="dxa"/>
        <w:tblCellMar>
          <w:left w:w="0" w:type="dxa"/>
          <w:right w:w="0" w:type="dxa"/>
        </w:tblCellMar>
        <w:tblLook w:val="04A0" w:firstRow="1" w:lastRow="0" w:firstColumn="1" w:lastColumn="0" w:noHBand="0" w:noVBand="1"/>
      </w:tblPr>
      <w:tblGrid>
        <w:gridCol w:w="9067"/>
      </w:tblGrid>
      <w:tr w:rsidR="003219D7" w:rsidRPr="00C31403" w14:paraId="55A241A0" w14:textId="77777777" w:rsidTr="003219D7">
        <w:trPr>
          <w:trHeight w:val="356"/>
        </w:trPr>
        <w:tc>
          <w:tcPr>
            <w:tcW w:w="9067" w:type="dxa"/>
            <w:tcBorders>
              <w:top w:val="single" w:sz="8" w:space="0" w:color="auto"/>
              <w:left w:val="single" w:sz="8" w:space="0" w:color="auto"/>
              <w:bottom w:val="single" w:sz="8" w:space="0" w:color="auto"/>
              <w:right w:val="single" w:sz="8" w:space="0" w:color="auto"/>
            </w:tcBorders>
            <w:shd w:val="clear" w:color="auto" w:fill="FFF2CC"/>
            <w:tcMar>
              <w:top w:w="0" w:type="dxa"/>
              <w:left w:w="108" w:type="dxa"/>
              <w:bottom w:w="0" w:type="dxa"/>
              <w:right w:w="108" w:type="dxa"/>
            </w:tcMar>
            <w:hideMark/>
          </w:tcPr>
          <w:p w14:paraId="6293A809" w14:textId="77777777" w:rsidR="003219D7" w:rsidRPr="00C31403" w:rsidRDefault="003219D7" w:rsidP="003219D7">
            <w:pPr>
              <w:spacing w:after="0"/>
              <w:rPr>
                <w:rFonts w:cstheme="minorHAnsi"/>
                <w:sz w:val="24"/>
                <w:szCs w:val="24"/>
                <w:lang w:eastAsia="sl-SI"/>
              </w:rPr>
            </w:pPr>
            <w:r w:rsidRPr="00C31403">
              <w:rPr>
                <w:rFonts w:cstheme="minorHAnsi"/>
                <w:b/>
                <w:bCs/>
                <w:color w:val="000000"/>
                <w:sz w:val="24"/>
                <w:szCs w:val="24"/>
                <w:lang w:eastAsia="sl-SI"/>
              </w:rPr>
              <w:t>Projektni partnerji:</w:t>
            </w:r>
          </w:p>
        </w:tc>
      </w:tr>
      <w:tr w:rsidR="003219D7" w:rsidRPr="00C31403" w14:paraId="77AA9E58" w14:textId="77777777" w:rsidTr="003219D7">
        <w:tc>
          <w:tcPr>
            <w:tcW w:w="9067" w:type="dxa"/>
            <w:tcBorders>
              <w:top w:val="nil"/>
              <w:left w:val="single" w:sz="6" w:space="0" w:color="auto"/>
              <w:bottom w:val="single" w:sz="4" w:space="0" w:color="auto"/>
              <w:right w:val="single" w:sz="6" w:space="0" w:color="auto"/>
            </w:tcBorders>
            <w:shd w:val="clear" w:color="auto" w:fill="auto"/>
            <w:tcMar>
              <w:top w:w="0" w:type="dxa"/>
              <w:left w:w="108" w:type="dxa"/>
              <w:bottom w:w="0" w:type="dxa"/>
              <w:right w:w="108" w:type="dxa"/>
            </w:tcMar>
          </w:tcPr>
          <w:p w14:paraId="4CBC8798" w14:textId="77777777" w:rsidR="003219D7" w:rsidRPr="00C31403" w:rsidRDefault="003219D7" w:rsidP="003219D7">
            <w:pPr>
              <w:tabs>
                <w:tab w:val="left" w:pos="1188"/>
              </w:tabs>
              <w:spacing w:after="0"/>
              <w:rPr>
                <w:rFonts w:cstheme="minorHAnsi"/>
                <w:sz w:val="24"/>
                <w:szCs w:val="24"/>
                <w:lang w:eastAsia="sl-SI"/>
              </w:rPr>
            </w:pPr>
            <w:r>
              <w:rPr>
                <w:rFonts w:cstheme="minorHAnsi"/>
                <w:sz w:val="24"/>
                <w:szCs w:val="24"/>
                <w:lang w:eastAsia="sl-SI"/>
              </w:rPr>
              <w:t>ZDRAVST</w:t>
            </w:r>
            <w:r w:rsidRPr="001C2E20">
              <w:rPr>
                <w:rFonts w:cstheme="minorHAnsi"/>
                <w:sz w:val="24"/>
                <w:szCs w:val="24"/>
                <w:lang w:eastAsia="sl-SI"/>
              </w:rPr>
              <w:t>V</w:t>
            </w:r>
            <w:r>
              <w:rPr>
                <w:rFonts w:cstheme="minorHAnsi"/>
                <w:sz w:val="24"/>
                <w:szCs w:val="24"/>
                <w:lang w:eastAsia="sl-SI"/>
              </w:rPr>
              <w:t>E</w:t>
            </w:r>
            <w:r w:rsidRPr="001C2E20">
              <w:rPr>
                <w:rFonts w:cstheme="minorHAnsi"/>
                <w:sz w:val="24"/>
                <w:szCs w:val="24"/>
                <w:lang w:eastAsia="sl-SI"/>
              </w:rPr>
              <w:t>NI DOM SLOVENJ GRADEC</w:t>
            </w:r>
          </w:p>
        </w:tc>
      </w:tr>
      <w:tr w:rsidR="003219D7" w:rsidRPr="00C31403" w14:paraId="21B805BD" w14:textId="77777777" w:rsidTr="003219D7">
        <w:tc>
          <w:tcPr>
            <w:tcW w:w="90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8984C9" w14:textId="77777777" w:rsidR="003219D7" w:rsidRPr="00C31403" w:rsidRDefault="003219D7" w:rsidP="003219D7">
            <w:pPr>
              <w:spacing w:after="0"/>
              <w:rPr>
                <w:rFonts w:cstheme="minorHAnsi"/>
                <w:sz w:val="24"/>
                <w:szCs w:val="24"/>
                <w:lang w:eastAsia="sl-SI"/>
              </w:rPr>
            </w:pPr>
            <w:r w:rsidRPr="001C2E20">
              <w:rPr>
                <w:rFonts w:cstheme="minorHAnsi"/>
                <w:sz w:val="24"/>
                <w:szCs w:val="24"/>
                <w:lang w:eastAsia="sl-SI"/>
              </w:rPr>
              <w:t>Zavod RISA</w:t>
            </w:r>
          </w:p>
        </w:tc>
      </w:tr>
      <w:tr w:rsidR="003219D7" w:rsidRPr="00C31403" w14:paraId="20914550" w14:textId="77777777" w:rsidTr="003219D7">
        <w:tc>
          <w:tcPr>
            <w:tcW w:w="90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C0DAA9" w14:textId="77777777" w:rsidR="003219D7" w:rsidRPr="00C31403" w:rsidRDefault="003219D7" w:rsidP="003219D7">
            <w:pPr>
              <w:spacing w:after="0"/>
              <w:rPr>
                <w:rFonts w:cstheme="minorHAnsi"/>
                <w:sz w:val="24"/>
                <w:szCs w:val="24"/>
                <w:lang w:eastAsia="sl-SI"/>
              </w:rPr>
            </w:pPr>
            <w:r w:rsidRPr="001C2E20">
              <w:rPr>
                <w:rFonts w:cstheme="minorHAnsi"/>
                <w:sz w:val="24"/>
                <w:szCs w:val="24"/>
                <w:lang w:eastAsia="sl-SI"/>
              </w:rPr>
              <w:t>MODRIŠ ANTON HOZJAN S.P.</w:t>
            </w:r>
          </w:p>
        </w:tc>
      </w:tr>
    </w:tbl>
    <w:p w14:paraId="001CBF38" w14:textId="77777777" w:rsidR="003219D7" w:rsidRPr="00C31403" w:rsidRDefault="003219D7" w:rsidP="003219D7">
      <w:pPr>
        <w:spacing w:after="0"/>
        <w:rPr>
          <w:rFonts w:cstheme="minorHAnsi"/>
          <w:sz w:val="24"/>
          <w:szCs w:val="24"/>
        </w:rPr>
      </w:pPr>
    </w:p>
    <w:tbl>
      <w:tblPr>
        <w:tblW w:w="9072" w:type="dxa"/>
        <w:tblCellMar>
          <w:left w:w="0" w:type="dxa"/>
          <w:right w:w="0" w:type="dxa"/>
        </w:tblCellMar>
        <w:tblLook w:val="04A0" w:firstRow="1" w:lastRow="0" w:firstColumn="1" w:lastColumn="0" w:noHBand="0" w:noVBand="1"/>
      </w:tblPr>
      <w:tblGrid>
        <w:gridCol w:w="2684"/>
        <w:gridCol w:w="6388"/>
      </w:tblGrid>
      <w:tr w:rsidR="003219D7" w:rsidRPr="00C31403" w14:paraId="64BA919D" w14:textId="77777777" w:rsidTr="003219D7">
        <w:trPr>
          <w:trHeight w:val="564"/>
        </w:trPr>
        <w:tc>
          <w:tcPr>
            <w:tcW w:w="9072" w:type="dxa"/>
            <w:gridSpan w:val="2"/>
            <w:tcBorders>
              <w:top w:val="single" w:sz="4" w:space="0" w:color="auto"/>
              <w:left w:val="single" w:sz="4" w:space="0" w:color="auto"/>
              <w:bottom w:val="single" w:sz="4" w:space="0" w:color="auto"/>
              <w:right w:val="single" w:sz="4" w:space="0" w:color="auto"/>
            </w:tcBorders>
            <w:shd w:val="clear" w:color="auto" w:fill="C4BC96"/>
            <w:hideMark/>
          </w:tcPr>
          <w:p w14:paraId="69E080D0" w14:textId="02AB7D1A" w:rsidR="003219D7" w:rsidRPr="007D20E8" w:rsidRDefault="007D20E8" w:rsidP="003219D7">
            <w:pPr>
              <w:shd w:val="clear" w:color="auto" w:fill="FFF2CC"/>
              <w:spacing w:after="0"/>
              <w:jc w:val="both"/>
              <w:rPr>
                <w:rFonts w:cstheme="minorHAnsi"/>
                <w:b/>
                <w:sz w:val="24"/>
                <w:szCs w:val="24"/>
                <w:lang w:eastAsia="sl-SI"/>
              </w:rPr>
            </w:pPr>
            <w:r w:rsidRPr="007D20E8">
              <w:rPr>
                <w:rFonts w:cstheme="minorHAnsi"/>
                <w:b/>
                <w:sz w:val="24"/>
                <w:szCs w:val="24"/>
                <w:lang w:eastAsia="sl-SI"/>
              </w:rPr>
              <w:t>GLAVNO TEMATSKO PODROČJE OPERACIJE:</w:t>
            </w:r>
          </w:p>
        </w:tc>
      </w:tr>
      <w:tr w:rsidR="003219D7" w:rsidRPr="00C31403" w14:paraId="1C55CAAC" w14:textId="77777777" w:rsidTr="003219D7">
        <w:trPr>
          <w:trHeight w:val="159"/>
        </w:trPr>
        <w:tc>
          <w:tcPr>
            <w:tcW w:w="2684" w:type="dxa"/>
            <w:tcBorders>
              <w:top w:val="single" w:sz="4" w:space="0" w:color="auto"/>
              <w:left w:val="single" w:sz="6" w:space="0" w:color="auto"/>
              <w:bottom w:val="single" w:sz="6" w:space="0" w:color="auto"/>
              <w:right w:val="single" w:sz="6" w:space="0" w:color="auto"/>
            </w:tcBorders>
            <w:shd w:val="clear" w:color="auto" w:fill="auto"/>
            <w:vAlign w:val="center"/>
            <w:hideMark/>
          </w:tcPr>
          <w:p w14:paraId="64712B65" w14:textId="77777777" w:rsidR="003219D7" w:rsidRPr="00C31403" w:rsidRDefault="003219D7" w:rsidP="003219D7">
            <w:pPr>
              <w:spacing w:after="0"/>
              <w:rPr>
                <w:rFonts w:cstheme="minorHAnsi"/>
                <w:sz w:val="24"/>
                <w:szCs w:val="24"/>
                <w:lang w:eastAsia="sl-SI"/>
              </w:rPr>
            </w:pPr>
            <w:r w:rsidRPr="00C31403">
              <w:rPr>
                <w:rFonts w:cstheme="minorHAnsi"/>
                <w:b/>
                <w:bCs/>
                <w:sz w:val="24"/>
                <w:szCs w:val="24"/>
                <w:lang w:eastAsia="sl-SI"/>
              </w:rPr>
              <w:t>Tematsko področje:</w:t>
            </w:r>
          </w:p>
        </w:tc>
        <w:tc>
          <w:tcPr>
            <w:tcW w:w="6388" w:type="dxa"/>
            <w:tcBorders>
              <w:top w:val="single" w:sz="4" w:space="0" w:color="auto"/>
              <w:left w:val="nil"/>
              <w:bottom w:val="single" w:sz="6" w:space="0" w:color="auto"/>
              <w:right w:val="single" w:sz="6" w:space="0" w:color="auto"/>
            </w:tcBorders>
            <w:shd w:val="clear" w:color="auto" w:fill="auto"/>
            <w:hideMark/>
          </w:tcPr>
          <w:p w14:paraId="649AA917" w14:textId="77777777" w:rsidR="003219D7" w:rsidRPr="00C31403" w:rsidRDefault="003219D7" w:rsidP="003219D7">
            <w:pPr>
              <w:spacing w:after="0"/>
              <w:rPr>
                <w:rFonts w:cstheme="minorHAnsi"/>
                <w:sz w:val="24"/>
                <w:szCs w:val="24"/>
                <w:lang w:eastAsia="sl-SI"/>
              </w:rPr>
            </w:pPr>
            <w:r w:rsidRPr="001C2E20">
              <w:rPr>
                <w:rFonts w:cstheme="minorHAnsi"/>
                <w:sz w:val="24"/>
                <w:szCs w:val="24"/>
                <w:lang w:eastAsia="sl-SI"/>
              </w:rPr>
              <w:t>TP4 Večja vključenost mladih, ženskih  in drugih  ranljivih  skupin</w:t>
            </w:r>
          </w:p>
        </w:tc>
      </w:tr>
      <w:tr w:rsidR="003219D7" w:rsidRPr="00C31403" w14:paraId="1BD94685" w14:textId="77777777" w:rsidTr="003219D7">
        <w:trPr>
          <w:trHeight w:val="165"/>
        </w:trPr>
        <w:tc>
          <w:tcPr>
            <w:tcW w:w="2684" w:type="dxa"/>
            <w:tcBorders>
              <w:top w:val="nil"/>
              <w:left w:val="single" w:sz="6" w:space="0" w:color="auto"/>
              <w:bottom w:val="single" w:sz="6" w:space="0" w:color="auto"/>
              <w:right w:val="single" w:sz="6" w:space="0" w:color="auto"/>
            </w:tcBorders>
            <w:shd w:val="clear" w:color="auto" w:fill="auto"/>
            <w:vAlign w:val="center"/>
            <w:hideMark/>
          </w:tcPr>
          <w:p w14:paraId="224CF0DE" w14:textId="77777777" w:rsidR="003219D7" w:rsidRPr="00C31403" w:rsidRDefault="003219D7" w:rsidP="003219D7">
            <w:pPr>
              <w:spacing w:after="0"/>
              <w:rPr>
                <w:rFonts w:cstheme="minorHAnsi"/>
                <w:sz w:val="24"/>
                <w:szCs w:val="24"/>
                <w:lang w:eastAsia="sl-SI"/>
              </w:rPr>
            </w:pPr>
            <w:r w:rsidRPr="00C31403">
              <w:rPr>
                <w:rFonts w:cstheme="minorHAnsi"/>
                <w:b/>
                <w:bCs/>
                <w:sz w:val="24"/>
                <w:szCs w:val="24"/>
                <w:lang w:eastAsia="sl-SI"/>
              </w:rPr>
              <w:t>Ukrep:</w:t>
            </w:r>
          </w:p>
        </w:tc>
        <w:tc>
          <w:tcPr>
            <w:tcW w:w="6388" w:type="dxa"/>
            <w:tcBorders>
              <w:top w:val="nil"/>
              <w:left w:val="nil"/>
              <w:bottom w:val="single" w:sz="6" w:space="0" w:color="auto"/>
              <w:right w:val="single" w:sz="6" w:space="0" w:color="auto"/>
            </w:tcBorders>
            <w:shd w:val="clear" w:color="auto" w:fill="auto"/>
            <w:hideMark/>
          </w:tcPr>
          <w:p w14:paraId="7CC139F4" w14:textId="77777777" w:rsidR="003219D7" w:rsidRPr="00C31403" w:rsidRDefault="003219D7" w:rsidP="003219D7">
            <w:pPr>
              <w:spacing w:after="0"/>
              <w:jc w:val="both"/>
              <w:rPr>
                <w:rFonts w:cstheme="minorHAnsi"/>
                <w:sz w:val="24"/>
                <w:szCs w:val="24"/>
                <w:lang w:eastAsia="sl-SI"/>
              </w:rPr>
            </w:pPr>
            <w:r w:rsidRPr="001C2E20">
              <w:rPr>
                <w:rFonts w:cstheme="minorHAnsi"/>
                <w:sz w:val="24"/>
                <w:szCs w:val="24"/>
                <w:lang w:eastAsia="sl-SI"/>
              </w:rPr>
              <w:t>4C Socialna  vključenost in zmanjševanje tveganja revščine, aktivno staranje in zdravje</w:t>
            </w:r>
          </w:p>
        </w:tc>
      </w:tr>
    </w:tbl>
    <w:p w14:paraId="79731FF9" w14:textId="77777777" w:rsidR="003219D7" w:rsidRPr="00C31403" w:rsidRDefault="003219D7" w:rsidP="003219D7">
      <w:pPr>
        <w:spacing w:after="0"/>
        <w:rPr>
          <w:rFonts w:cstheme="minorHAnsi"/>
          <w:sz w:val="24"/>
          <w:szCs w:val="24"/>
        </w:rPr>
      </w:pPr>
    </w:p>
    <w:tbl>
      <w:tblPr>
        <w:tblW w:w="9072" w:type="dxa"/>
        <w:tblCellMar>
          <w:left w:w="0" w:type="dxa"/>
          <w:right w:w="0" w:type="dxa"/>
        </w:tblCellMar>
        <w:tblLook w:val="04A0" w:firstRow="1" w:lastRow="0" w:firstColumn="1" w:lastColumn="0" w:noHBand="0" w:noVBand="1"/>
      </w:tblPr>
      <w:tblGrid>
        <w:gridCol w:w="9072"/>
      </w:tblGrid>
      <w:tr w:rsidR="003219D7" w:rsidRPr="00C31403" w14:paraId="6EB32ACB" w14:textId="77777777" w:rsidTr="003219D7">
        <w:tc>
          <w:tcPr>
            <w:tcW w:w="9072" w:type="dxa"/>
            <w:tcBorders>
              <w:top w:val="single" w:sz="8" w:space="0" w:color="auto"/>
              <w:left w:val="single" w:sz="8" w:space="0" w:color="auto"/>
              <w:bottom w:val="single" w:sz="8" w:space="0" w:color="auto"/>
              <w:right w:val="single" w:sz="8" w:space="0" w:color="auto"/>
            </w:tcBorders>
            <w:shd w:val="clear" w:color="auto" w:fill="FFF2CC"/>
            <w:tcMar>
              <w:top w:w="0" w:type="dxa"/>
              <w:left w:w="108" w:type="dxa"/>
              <w:bottom w:w="0" w:type="dxa"/>
              <w:right w:w="108" w:type="dxa"/>
            </w:tcMar>
            <w:hideMark/>
          </w:tcPr>
          <w:p w14:paraId="509E947C" w14:textId="77777777" w:rsidR="003219D7" w:rsidRPr="00C31403" w:rsidRDefault="003219D7" w:rsidP="003219D7">
            <w:pPr>
              <w:jc w:val="both"/>
              <w:rPr>
                <w:rFonts w:cstheme="minorHAnsi"/>
                <w:sz w:val="24"/>
                <w:szCs w:val="24"/>
                <w:lang w:eastAsia="sl-SI"/>
              </w:rPr>
            </w:pPr>
            <w:r w:rsidRPr="00C31403">
              <w:rPr>
                <w:rFonts w:cstheme="minorHAnsi"/>
                <w:b/>
                <w:bCs/>
                <w:color w:val="000000"/>
                <w:sz w:val="24"/>
                <w:szCs w:val="24"/>
                <w:lang w:eastAsia="sl-SI"/>
              </w:rPr>
              <w:t>Namen in aktivnosti operacije:</w:t>
            </w:r>
          </w:p>
        </w:tc>
      </w:tr>
      <w:tr w:rsidR="003219D7" w:rsidRPr="00C31403" w14:paraId="783B5E84" w14:textId="77777777" w:rsidTr="003219D7">
        <w:tc>
          <w:tcPr>
            <w:tcW w:w="907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A7D8E1A" w14:textId="77777777" w:rsidR="003219D7" w:rsidRDefault="003219D7" w:rsidP="003219D7">
            <w:pPr>
              <w:spacing w:after="0"/>
              <w:jc w:val="both"/>
              <w:rPr>
                <w:rFonts w:cstheme="minorHAnsi"/>
                <w:bCs/>
                <w:color w:val="000000" w:themeColor="text1"/>
                <w:sz w:val="24"/>
                <w:szCs w:val="24"/>
              </w:rPr>
            </w:pPr>
            <w:r>
              <w:rPr>
                <w:rFonts w:cstheme="minorHAnsi"/>
                <w:bCs/>
                <w:color w:val="000000" w:themeColor="text1"/>
                <w:sz w:val="24"/>
                <w:szCs w:val="24"/>
              </w:rPr>
              <w:t xml:space="preserve">Operacija »Mislinjski </w:t>
            </w:r>
            <w:proofErr w:type="spellStart"/>
            <w:r>
              <w:rPr>
                <w:rFonts w:cstheme="minorHAnsi"/>
                <w:bCs/>
                <w:color w:val="000000" w:themeColor="text1"/>
                <w:sz w:val="24"/>
                <w:szCs w:val="24"/>
              </w:rPr>
              <w:t>fitko</w:t>
            </w:r>
            <w:proofErr w:type="spellEnd"/>
            <w:r w:rsidRPr="005D52AF">
              <w:rPr>
                <w:rFonts w:cstheme="minorHAnsi"/>
                <w:bCs/>
                <w:color w:val="000000" w:themeColor="text1"/>
                <w:sz w:val="24"/>
                <w:szCs w:val="24"/>
              </w:rPr>
              <w:t xml:space="preserve">« je skladna s Strategijo lokalnega razvoja LAS MDD, saj prednostno sledi tematskemu področju  SLR LAS MDD </w:t>
            </w:r>
            <w:r w:rsidRPr="001C2E20">
              <w:rPr>
                <w:rFonts w:cstheme="minorHAnsi"/>
                <w:bCs/>
                <w:color w:val="000000" w:themeColor="text1"/>
                <w:sz w:val="24"/>
                <w:szCs w:val="24"/>
              </w:rPr>
              <w:t>TP4 Večja vključenost mladih, ženskih  in drugih  ranljivih  skupin</w:t>
            </w:r>
            <w:r>
              <w:rPr>
                <w:rFonts w:cstheme="minorHAnsi"/>
                <w:bCs/>
                <w:color w:val="000000" w:themeColor="text1"/>
                <w:sz w:val="24"/>
                <w:szCs w:val="24"/>
              </w:rPr>
              <w:t xml:space="preserve">. </w:t>
            </w:r>
            <w:r w:rsidRPr="005D52AF">
              <w:rPr>
                <w:rFonts w:cstheme="minorHAnsi"/>
                <w:bCs/>
                <w:color w:val="000000" w:themeColor="text1"/>
                <w:sz w:val="24"/>
                <w:szCs w:val="24"/>
              </w:rPr>
              <w:t xml:space="preserve">Podprl se bo ukrep </w:t>
            </w:r>
            <w:r w:rsidRPr="001C2E20">
              <w:rPr>
                <w:rFonts w:cstheme="minorHAnsi"/>
                <w:bCs/>
                <w:color w:val="000000" w:themeColor="text1"/>
                <w:sz w:val="24"/>
                <w:szCs w:val="24"/>
              </w:rPr>
              <w:t>4C Socialna  vključenost in zmanjševanje tveganja revščine, aktivno staranje in zdravje</w:t>
            </w:r>
            <w:r>
              <w:rPr>
                <w:rFonts w:cstheme="minorHAnsi"/>
                <w:bCs/>
                <w:color w:val="000000" w:themeColor="text1"/>
                <w:sz w:val="24"/>
                <w:szCs w:val="24"/>
              </w:rPr>
              <w:t>.</w:t>
            </w:r>
            <w:r w:rsidRPr="005D52AF">
              <w:rPr>
                <w:rFonts w:cstheme="minorHAnsi"/>
                <w:bCs/>
                <w:color w:val="000000" w:themeColor="text1"/>
                <w:sz w:val="24"/>
                <w:szCs w:val="24"/>
              </w:rPr>
              <w:t xml:space="preserve"> Operacija posebno pozornost namenja </w:t>
            </w:r>
            <w:r>
              <w:rPr>
                <w:rFonts w:cstheme="minorHAnsi"/>
                <w:bCs/>
                <w:color w:val="000000" w:themeColor="text1"/>
                <w:sz w:val="24"/>
                <w:szCs w:val="24"/>
              </w:rPr>
              <w:t xml:space="preserve">socialni vključenosti, aktivnemu staranju in ohranjanju zdravja </w:t>
            </w:r>
            <w:r w:rsidRPr="001C2E20">
              <w:rPr>
                <w:rFonts w:cstheme="minorHAnsi"/>
                <w:bCs/>
                <w:color w:val="000000" w:themeColor="text1"/>
                <w:sz w:val="24"/>
                <w:szCs w:val="24"/>
              </w:rPr>
              <w:t>ran</w:t>
            </w:r>
            <w:r>
              <w:rPr>
                <w:rFonts w:cstheme="minorHAnsi"/>
                <w:bCs/>
                <w:color w:val="000000" w:themeColor="text1"/>
                <w:sz w:val="24"/>
                <w:szCs w:val="24"/>
              </w:rPr>
              <w:t>ljivih skupin (mladih do 30 let, žensk, invalidov in upokojencev) ter ostalih prebivalcev</w:t>
            </w:r>
            <w:r w:rsidRPr="001C2E20">
              <w:rPr>
                <w:rFonts w:cstheme="minorHAnsi"/>
                <w:bCs/>
                <w:color w:val="000000" w:themeColor="text1"/>
                <w:sz w:val="24"/>
                <w:szCs w:val="24"/>
              </w:rPr>
              <w:t xml:space="preserve"> drugih urbanih območij in podeželja, ki bodo lahko aktivno sodelovali pri participaciji aktivnega preživljanja prostega časa ter vključevanja v dogodke, ki se bodo odvijali na območju postavitve fitnesa v naravi.</w:t>
            </w:r>
          </w:p>
          <w:p w14:paraId="6DC16C0F" w14:textId="77777777" w:rsidR="003219D7" w:rsidRPr="005A6981" w:rsidRDefault="003219D7" w:rsidP="003219D7">
            <w:pPr>
              <w:spacing w:after="0"/>
              <w:jc w:val="both"/>
              <w:rPr>
                <w:rFonts w:cstheme="minorHAnsi"/>
                <w:bCs/>
                <w:color w:val="000000" w:themeColor="text1"/>
                <w:sz w:val="24"/>
                <w:szCs w:val="24"/>
              </w:rPr>
            </w:pPr>
          </w:p>
          <w:p w14:paraId="305B7BE1" w14:textId="77777777" w:rsidR="003219D7" w:rsidRPr="005D52AF" w:rsidRDefault="003219D7" w:rsidP="003219D7">
            <w:pPr>
              <w:spacing w:after="0"/>
              <w:jc w:val="both"/>
              <w:rPr>
                <w:rFonts w:cstheme="minorHAnsi"/>
                <w:bCs/>
                <w:color w:val="000000" w:themeColor="text1"/>
                <w:sz w:val="24"/>
                <w:szCs w:val="24"/>
              </w:rPr>
            </w:pPr>
            <w:r w:rsidRPr="00C31403">
              <w:rPr>
                <w:rFonts w:cstheme="minorHAnsi"/>
                <w:b/>
                <w:bCs/>
                <w:color w:val="000000" w:themeColor="text1"/>
                <w:sz w:val="24"/>
                <w:szCs w:val="24"/>
                <w:u w:val="single"/>
              </w:rPr>
              <w:t>Predmet investicije</w:t>
            </w:r>
            <w:r w:rsidRPr="005D52AF">
              <w:rPr>
                <w:rFonts w:cstheme="minorHAnsi"/>
                <w:b/>
                <w:bCs/>
                <w:color w:val="000000" w:themeColor="text1"/>
                <w:sz w:val="24"/>
                <w:szCs w:val="24"/>
              </w:rPr>
              <w:t xml:space="preserve"> </w:t>
            </w:r>
            <w:r>
              <w:rPr>
                <w:rFonts w:cstheme="minorHAnsi"/>
                <w:bCs/>
                <w:color w:val="000000" w:themeColor="text1"/>
                <w:sz w:val="24"/>
                <w:szCs w:val="24"/>
              </w:rPr>
              <w:t>j</w:t>
            </w:r>
            <w:r w:rsidRPr="001C2E20">
              <w:rPr>
                <w:rFonts w:cstheme="minorHAnsi"/>
                <w:bCs/>
                <w:color w:val="000000" w:themeColor="text1"/>
                <w:sz w:val="24"/>
                <w:szCs w:val="24"/>
              </w:rPr>
              <w:t>e ureditev površin na Športno rekreacijskem parku Stari bajer, kjer se bo postavil fitnes na proste</w:t>
            </w:r>
            <w:r>
              <w:rPr>
                <w:rFonts w:cstheme="minorHAnsi"/>
                <w:bCs/>
                <w:color w:val="000000" w:themeColor="text1"/>
                <w:sz w:val="24"/>
                <w:szCs w:val="24"/>
              </w:rPr>
              <w:t>m</w:t>
            </w:r>
            <w:r w:rsidRPr="001C2E20">
              <w:rPr>
                <w:rFonts w:cstheme="minorHAnsi"/>
                <w:bCs/>
                <w:color w:val="000000" w:themeColor="text1"/>
                <w:sz w:val="24"/>
                <w:szCs w:val="24"/>
              </w:rPr>
              <w:t xml:space="preserve">. Glavni namen operacije Mislinjski </w:t>
            </w:r>
            <w:proofErr w:type="spellStart"/>
            <w:r w:rsidRPr="001C2E20">
              <w:rPr>
                <w:rFonts w:cstheme="minorHAnsi"/>
                <w:bCs/>
                <w:color w:val="000000" w:themeColor="text1"/>
                <w:sz w:val="24"/>
                <w:szCs w:val="24"/>
              </w:rPr>
              <w:t>Fitko</w:t>
            </w:r>
            <w:proofErr w:type="spellEnd"/>
            <w:r w:rsidRPr="001C2E20">
              <w:rPr>
                <w:rFonts w:cstheme="minorHAnsi"/>
                <w:bCs/>
                <w:color w:val="000000" w:themeColor="text1"/>
                <w:sz w:val="24"/>
                <w:szCs w:val="24"/>
              </w:rPr>
              <w:t xml:space="preserve">  je ureditev površin za postavitev fitnesa na prostem, s sodobnimi rekviziti, kateri bodo prav tako namenjeni uporabi gibalno oviranih  oseb.  Namenjen bo različnim ciljnim uporabnikom, poudarek bo tudi na zagotavljanju enakih možnosti za ranljive skupine. Prebivalci bodo skozi aktivnosti operacije spodbujeni k aktivnemu preživljanju prostega časa v naravi.</w:t>
            </w:r>
          </w:p>
          <w:p w14:paraId="40AC271A" w14:textId="77777777" w:rsidR="003219D7" w:rsidRPr="005A6981" w:rsidRDefault="003219D7" w:rsidP="003219D7">
            <w:pPr>
              <w:spacing w:after="0"/>
              <w:jc w:val="both"/>
              <w:rPr>
                <w:rFonts w:cstheme="minorHAnsi"/>
                <w:b/>
                <w:bCs/>
                <w:color w:val="000000" w:themeColor="text1"/>
                <w:sz w:val="24"/>
                <w:szCs w:val="24"/>
              </w:rPr>
            </w:pPr>
            <w:r w:rsidRPr="00C31403">
              <w:rPr>
                <w:rFonts w:cstheme="minorHAnsi"/>
                <w:color w:val="000000" w:themeColor="text1"/>
                <w:sz w:val="24"/>
                <w:szCs w:val="24"/>
              </w:rPr>
              <w:t xml:space="preserve"> </w:t>
            </w:r>
          </w:p>
          <w:p w14:paraId="2764EB69" w14:textId="77777777" w:rsidR="003219D7" w:rsidRPr="00C31403" w:rsidRDefault="003219D7" w:rsidP="003219D7">
            <w:pPr>
              <w:spacing w:after="0"/>
              <w:jc w:val="both"/>
              <w:rPr>
                <w:rFonts w:cstheme="minorHAnsi"/>
                <w:b/>
                <w:bCs/>
                <w:color w:val="000000" w:themeColor="text1"/>
                <w:sz w:val="24"/>
                <w:szCs w:val="24"/>
                <w:u w:val="single"/>
              </w:rPr>
            </w:pPr>
            <w:r>
              <w:rPr>
                <w:rFonts w:cstheme="minorHAnsi"/>
                <w:b/>
                <w:bCs/>
                <w:color w:val="000000" w:themeColor="text1"/>
                <w:sz w:val="24"/>
                <w:szCs w:val="24"/>
                <w:u w:val="single"/>
              </w:rPr>
              <w:t>A</w:t>
            </w:r>
            <w:r w:rsidRPr="00C31403">
              <w:rPr>
                <w:rFonts w:cstheme="minorHAnsi"/>
                <w:b/>
                <w:bCs/>
                <w:color w:val="000000" w:themeColor="text1"/>
                <w:sz w:val="24"/>
                <w:szCs w:val="24"/>
                <w:u w:val="single"/>
              </w:rPr>
              <w:t>ktivnosti po partnerjih pri operaciji:</w:t>
            </w:r>
          </w:p>
          <w:p w14:paraId="65A7E240" w14:textId="77777777" w:rsidR="003219D7" w:rsidRPr="005D52AF" w:rsidRDefault="003219D7" w:rsidP="003219D7">
            <w:pPr>
              <w:tabs>
                <w:tab w:val="left" w:pos="3285"/>
              </w:tabs>
              <w:spacing w:after="0"/>
              <w:rPr>
                <w:rFonts w:cstheme="minorHAnsi"/>
                <w:sz w:val="24"/>
                <w:szCs w:val="24"/>
              </w:rPr>
            </w:pPr>
            <w:r>
              <w:rPr>
                <w:rFonts w:cstheme="minorHAnsi"/>
                <w:sz w:val="24"/>
                <w:szCs w:val="24"/>
              </w:rPr>
              <w:t>A</w:t>
            </w:r>
            <w:r w:rsidRPr="005D52AF">
              <w:rPr>
                <w:rFonts w:cstheme="minorHAnsi"/>
                <w:sz w:val="24"/>
                <w:szCs w:val="24"/>
              </w:rPr>
              <w:t xml:space="preserve">1: </w:t>
            </w:r>
            <w:r w:rsidRPr="001C2E20">
              <w:rPr>
                <w:rFonts w:cstheme="minorHAnsi"/>
                <w:sz w:val="24"/>
                <w:szCs w:val="24"/>
              </w:rPr>
              <w:t>Na</w:t>
            </w:r>
            <w:r>
              <w:rPr>
                <w:rFonts w:cstheme="minorHAnsi"/>
                <w:sz w:val="24"/>
                <w:szCs w:val="24"/>
              </w:rPr>
              <w:t>kup in postavitev fitnes opreme (Občina Mislinja)</w:t>
            </w:r>
          </w:p>
          <w:p w14:paraId="749F998C" w14:textId="77777777" w:rsidR="003219D7" w:rsidRPr="005D52AF" w:rsidRDefault="003219D7" w:rsidP="003219D7">
            <w:pPr>
              <w:tabs>
                <w:tab w:val="left" w:pos="3285"/>
              </w:tabs>
              <w:spacing w:after="0"/>
              <w:rPr>
                <w:rFonts w:cstheme="minorHAnsi"/>
                <w:sz w:val="24"/>
                <w:szCs w:val="24"/>
              </w:rPr>
            </w:pPr>
            <w:r w:rsidRPr="005D52AF">
              <w:rPr>
                <w:rFonts w:cstheme="minorHAnsi"/>
                <w:sz w:val="24"/>
                <w:szCs w:val="24"/>
              </w:rPr>
              <w:t>A</w:t>
            </w:r>
            <w:r>
              <w:rPr>
                <w:rFonts w:cstheme="minorHAnsi"/>
                <w:sz w:val="24"/>
                <w:szCs w:val="24"/>
              </w:rPr>
              <w:t xml:space="preserve">2: </w:t>
            </w:r>
            <w:r w:rsidRPr="001C2E20">
              <w:rPr>
                <w:rFonts w:cstheme="minorHAnsi"/>
                <w:sz w:val="24"/>
                <w:szCs w:val="24"/>
              </w:rPr>
              <w:t>Oblikovanje in izdelava maskote</w:t>
            </w:r>
            <w:r>
              <w:rPr>
                <w:rFonts w:cstheme="minorHAnsi"/>
                <w:sz w:val="24"/>
                <w:szCs w:val="24"/>
              </w:rPr>
              <w:t xml:space="preserve"> </w:t>
            </w:r>
            <w:r w:rsidRPr="001C2E20">
              <w:rPr>
                <w:rFonts w:cstheme="minorHAnsi"/>
                <w:sz w:val="24"/>
                <w:szCs w:val="24"/>
              </w:rPr>
              <w:t xml:space="preserve">"Mislinjski </w:t>
            </w:r>
            <w:proofErr w:type="spellStart"/>
            <w:r w:rsidRPr="001C2E20">
              <w:rPr>
                <w:rFonts w:cstheme="minorHAnsi"/>
                <w:sz w:val="24"/>
                <w:szCs w:val="24"/>
              </w:rPr>
              <w:t>Fitko</w:t>
            </w:r>
            <w:proofErr w:type="spellEnd"/>
            <w:r w:rsidRPr="001C2E20">
              <w:rPr>
                <w:rFonts w:cstheme="minorHAnsi"/>
                <w:sz w:val="24"/>
                <w:szCs w:val="24"/>
              </w:rPr>
              <w:t>"</w:t>
            </w:r>
            <w:r>
              <w:rPr>
                <w:rFonts w:cstheme="minorHAnsi"/>
                <w:sz w:val="24"/>
                <w:szCs w:val="24"/>
              </w:rPr>
              <w:t xml:space="preserve"> (Občina Mislinja)</w:t>
            </w:r>
            <w:r w:rsidRPr="005D52AF">
              <w:rPr>
                <w:rFonts w:cstheme="minorHAnsi"/>
                <w:sz w:val="24"/>
                <w:szCs w:val="24"/>
              </w:rPr>
              <w:t>;</w:t>
            </w:r>
          </w:p>
          <w:p w14:paraId="29D28A12" w14:textId="77777777" w:rsidR="003219D7" w:rsidRPr="005D52AF" w:rsidRDefault="003219D7" w:rsidP="003219D7">
            <w:pPr>
              <w:tabs>
                <w:tab w:val="left" w:pos="3285"/>
              </w:tabs>
              <w:spacing w:after="0"/>
              <w:rPr>
                <w:rFonts w:cstheme="minorHAnsi"/>
                <w:sz w:val="24"/>
                <w:szCs w:val="24"/>
              </w:rPr>
            </w:pPr>
            <w:r>
              <w:rPr>
                <w:rFonts w:cstheme="minorHAnsi"/>
                <w:sz w:val="24"/>
                <w:szCs w:val="24"/>
              </w:rPr>
              <w:t>A3: Delavnice (Zdravstveni dom Slovenj Gradec)</w:t>
            </w:r>
            <w:r w:rsidRPr="005D52AF">
              <w:rPr>
                <w:rFonts w:cstheme="minorHAnsi"/>
                <w:sz w:val="24"/>
                <w:szCs w:val="24"/>
              </w:rPr>
              <w:t>;</w:t>
            </w:r>
          </w:p>
          <w:p w14:paraId="0D0791E9" w14:textId="77777777" w:rsidR="003219D7" w:rsidRPr="005D52AF" w:rsidRDefault="003219D7" w:rsidP="003219D7">
            <w:pPr>
              <w:tabs>
                <w:tab w:val="left" w:pos="3285"/>
              </w:tabs>
              <w:spacing w:after="0"/>
              <w:rPr>
                <w:rFonts w:cstheme="minorHAnsi"/>
                <w:sz w:val="24"/>
                <w:szCs w:val="24"/>
              </w:rPr>
            </w:pPr>
            <w:r>
              <w:rPr>
                <w:rFonts w:cstheme="minorHAnsi"/>
                <w:sz w:val="24"/>
                <w:szCs w:val="24"/>
              </w:rPr>
              <w:t>A4</w:t>
            </w:r>
            <w:r w:rsidRPr="005D52AF">
              <w:rPr>
                <w:rFonts w:cstheme="minorHAnsi"/>
                <w:sz w:val="24"/>
                <w:szCs w:val="24"/>
              </w:rPr>
              <w:t xml:space="preserve">: </w:t>
            </w:r>
            <w:r w:rsidRPr="005303D1">
              <w:rPr>
                <w:rFonts w:cstheme="minorHAnsi"/>
                <w:sz w:val="24"/>
                <w:szCs w:val="24"/>
              </w:rPr>
              <w:t>Izdelava navodil za uporabo fitnes naprav - Lahko branje</w:t>
            </w:r>
            <w:r>
              <w:rPr>
                <w:rFonts w:cstheme="minorHAnsi"/>
                <w:sz w:val="24"/>
                <w:szCs w:val="24"/>
              </w:rPr>
              <w:t xml:space="preserve"> (Zavod RISA)</w:t>
            </w:r>
            <w:r w:rsidRPr="005D52AF">
              <w:rPr>
                <w:rFonts w:cstheme="minorHAnsi"/>
                <w:sz w:val="24"/>
                <w:szCs w:val="24"/>
              </w:rPr>
              <w:t>;</w:t>
            </w:r>
          </w:p>
          <w:p w14:paraId="7675420D" w14:textId="6F728C2D" w:rsidR="003219D7" w:rsidRPr="005D52AF" w:rsidRDefault="003219D7" w:rsidP="003219D7">
            <w:pPr>
              <w:tabs>
                <w:tab w:val="left" w:pos="3285"/>
              </w:tabs>
              <w:spacing w:after="0"/>
              <w:rPr>
                <w:rFonts w:cstheme="minorHAnsi"/>
                <w:sz w:val="24"/>
                <w:szCs w:val="24"/>
              </w:rPr>
            </w:pPr>
            <w:r>
              <w:rPr>
                <w:rFonts w:cstheme="minorHAnsi"/>
                <w:sz w:val="24"/>
                <w:szCs w:val="24"/>
              </w:rPr>
              <w:t>A5:</w:t>
            </w:r>
            <w:r>
              <w:t xml:space="preserve"> </w:t>
            </w:r>
            <w:r w:rsidRPr="005303D1">
              <w:rPr>
                <w:rFonts w:cstheme="minorHAnsi"/>
                <w:sz w:val="24"/>
                <w:szCs w:val="24"/>
              </w:rPr>
              <w:t>Informiranje in obveščanje javnosti</w:t>
            </w:r>
            <w:r>
              <w:rPr>
                <w:rFonts w:cstheme="minorHAnsi"/>
                <w:sz w:val="24"/>
                <w:szCs w:val="24"/>
              </w:rPr>
              <w:t xml:space="preserve"> (Modriš Anton Hozjan </w:t>
            </w:r>
            <w:proofErr w:type="spellStart"/>
            <w:r>
              <w:rPr>
                <w:rFonts w:cstheme="minorHAnsi"/>
                <w:sz w:val="24"/>
                <w:szCs w:val="24"/>
              </w:rPr>
              <w:t>s.p</w:t>
            </w:r>
            <w:proofErr w:type="spellEnd"/>
            <w:r>
              <w:rPr>
                <w:rFonts w:cstheme="minorHAnsi"/>
                <w:sz w:val="24"/>
                <w:szCs w:val="24"/>
              </w:rPr>
              <w:t>.).</w:t>
            </w:r>
          </w:p>
          <w:p w14:paraId="0B73E596" w14:textId="77777777" w:rsidR="003219D7" w:rsidRPr="00C31403" w:rsidRDefault="003219D7" w:rsidP="003219D7">
            <w:pPr>
              <w:tabs>
                <w:tab w:val="left" w:pos="3285"/>
              </w:tabs>
              <w:spacing w:after="0"/>
              <w:rPr>
                <w:rFonts w:cstheme="minorHAnsi"/>
                <w:sz w:val="24"/>
                <w:szCs w:val="24"/>
              </w:rPr>
            </w:pPr>
          </w:p>
        </w:tc>
      </w:tr>
    </w:tbl>
    <w:p w14:paraId="2EF0BA40" w14:textId="77777777" w:rsidR="003219D7" w:rsidRPr="00C31403" w:rsidRDefault="003219D7" w:rsidP="003219D7">
      <w:pPr>
        <w:jc w:val="both"/>
        <w:rPr>
          <w:rFonts w:cstheme="minorHAnsi"/>
          <w:b/>
          <w:bCs/>
          <w:color w:val="000000" w:themeColor="text1"/>
          <w:sz w:val="24"/>
          <w:szCs w:val="24"/>
        </w:rPr>
      </w:pPr>
      <w:r w:rsidRPr="00C31403">
        <w:rPr>
          <w:rFonts w:cstheme="minorHAnsi"/>
          <w:b/>
          <w:bCs/>
          <w:color w:val="000000" w:themeColor="text1"/>
          <w:sz w:val="24"/>
          <w:szCs w:val="24"/>
        </w:rPr>
        <w:t>Podrobnejši opis projektnih aktivnosti po partnerjih s stroškovnikom</w:t>
      </w:r>
    </w:p>
    <w:tbl>
      <w:tblPr>
        <w:tblW w:w="9072" w:type="dxa"/>
        <w:tblInd w:w="-5" w:type="dxa"/>
        <w:tblLayout w:type="fixed"/>
        <w:tblCellMar>
          <w:left w:w="0" w:type="dxa"/>
          <w:right w:w="0" w:type="dxa"/>
        </w:tblCellMar>
        <w:tblLook w:val="04A0" w:firstRow="1" w:lastRow="0" w:firstColumn="1" w:lastColumn="0" w:noHBand="0" w:noVBand="1"/>
      </w:tblPr>
      <w:tblGrid>
        <w:gridCol w:w="2263"/>
        <w:gridCol w:w="1277"/>
        <w:gridCol w:w="1277"/>
        <w:gridCol w:w="1277"/>
        <w:gridCol w:w="708"/>
        <w:gridCol w:w="1135"/>
        <w:gridCol w:w="1135"/>
      </w:tblGrid>
      <w:tr w:rsidR="003219D7" w:rsidRPr="00C31403" w14:paraId="1F3D92F4" w14:textId="77777777" w:rsidTr="003219D7">
        <w:trPr>
          <w:trHeight w:val="564"/>
        </w:trPr>
        <w:tc>
          <w:tcPr>
            <w:tcW w:w="9072" w:type="dxa"/>
            <w:gridSpan w:val="7"/>
            <w:tcBorders>
              <w:top w:val="single" w:sz="4" w:space="0" w:color="auto"/>
              <w:left w:val="single" w:sz="4" w:space="0" w:color="auto"/>
              <w:bottom w:val="single" w:sz="4" w:space="0" w:color="auto"/>
              <w:right w:val="single" w:sz="4" w:space="0" w:color="auto"/>
            </w:tcBorders>
            <w:shd w:val="clear" w:color="auto" w:fill="C4BC96"/>
            <w:hideMark/>
          </w:tcPr>
          <w:p w14:paraId="6425F53A" w14:textId="77777777" w:rsidR="003219D7" w:rsidRPr="00C31403" w:rsidRDefault="003219D7" w:rsidP="003219D7">
            <w:pPr>
              <w:shd w:val="clear" w:color="auto" w:fill="FFF2CC"/>
              <w:spacing w:after="0"/>
              <w:jc w:val="both"/>
              <w:rPr>
                <w:rFonts w:cstheme="minorHAnsi"/>
                <w:b/>
                <w:bCs/>
                <w:color w:val="000000" w:themeColor="text1"/>
                <w:sz w:val="24"/>
                <w:szCs w:val="24"/>
                <w:lang w:eastAsia="sl-SI"/>
              </w:rPr>
            </w:pPr>
            <w:r>
              <w:rPr>
                <w:rFonts w:cstheme="minorHAnsi"/>
                <w:b/>
                <w:bCs/>
                <w:color w:val="000000" w:themeColor="text1"/>
                <w:sz w:val="24"/>
                <w:szCs w:val="24"/>
                <w:lang w:eastAsia="sl-SI"/>
              </w:rPr>
              <w:lastRenderedPageBreak/>
              <w:t>OBČINA MISLINJA</w:t>
            </w:r>
          </w:p>
        </w:tc>
      </w:tr>
      <w:tr w:rsidR="003219D7" w:rsidRPr="00C31403" w14:paraId="52360B28" w14:textId="77777777" w:rsidTr="003219D7">
        <w:trPr>
          <w:trHeight w:val="159"/>
        </w:trPr>
        <w:tc>
          <w:tcPr>
            <w:tcW w:w="2263" w:type="dxa"/>
            <w:tcBorders>
              <w:top w:val="single" w:sz="4" w:space="0" w:color="auto"/>
              <w:left w:val="single" w:sz="6" w:space="0" w:color="auto"/>
              <w:bottom w:val="single" w:sz="6" w:space="0" w:color="auto"/>
              <w:right w:val="single" w:sz="6" w:space="0" w:color="auto"/>
            </w:tcBorders>
            <w:shd w:val="clear" w:color="auto" w:fill="auto"/>
            <w:vAlign w:val="center"/>
            <w:hideMark/>
          </w:tcPr>
          <w:p w14:paraId="183B6F2A" w14:textId="77777777" w:rsidR="003219D7" w:rsidRPr="00C31403" w:rsidRDefault="003219D7" w:rsidP="003219D7">
            <w:pPr>
              <w:spacing w:after="0"/>
              <w:rPr>
                <w:rFonts w:cstheme="minorHAnsi"/>
                <w:sz w:val="24"/>
                <w:szCs w:val="24"/>
                <w:lang w:eastAsia="sl-SI"/>
              </w:rPr>
            </w:pPr>
            <w:r w:rsidRPr="00C31403">
              <w:rPr>
                <w:rFonts w:cstheme="minorHAnsi"/>
                <w:b/>
                <w:bCs/>
                <w:sz w:val="24"/>
                <w:szCs w:val="24"/>
                <w:lang w:eastAsia="sl-SI"/>
              </w:rPr>
              <w:t>Aktivnost</w:t>
            </w:r>
          </w:p>
        </w:tc>
        <w:tc>
          <w:tcPr>
            <w:tcW w:w="1277" w:type="dxa"/>
            <w:tcBorders>
              <w:top w:val="single" w:sz="4" w:space="0" w:color="auto"/>
              <w:left w:val="nil"/>
              <w:bottom w:val="single" w:sz="6" w:space="0" w:color="auto"/>
              <w:right w:val="single" w:sz="6" w:space="0" w:color="auto"/>
            </w:tcBorders>
            <w:shd w:val="clear" w:color="auto" w:fill="auto"/>
            <w:hideMark/>
          </w:tcPr>
          <w:p w14:paraId="3B244D8A" w14:textId="77777777" w:rsidR="003219D7" w:rsidRPr="00C31403" w:rsidRDefault="003219D7" w:rsidP="003219D7">
            <w:pPr>
              <w:spacing w:after="0"/>
              <w:rPr>
                <w:rFonts w:cstheme="minorHAnsi"/>
                <w:sz w:val="24"/>
                <w:szCs w:val="24"/>
                <w:lang w:eastAsia="sl-SI"/>
              </w:rPr>
            </w:pPr>
            <w:r w:rsidRPr="00C31403">
              <w:rPr>
                <w:rFonts w:cstheme="minorHAnsi"/>
                <w:sz w:val="24"/>
                <w:szCs w:val="24"/>
                <w:lang w:eastAsia="sl-SI"/>
              </w:rPr>
              <w:t>Strošek z DDV</w:t>
            </w:r>
          </w:p>
        </w:tc>
        <w:tc>
          <w:tcPr>
            <w:tcW w:w="1277" w:type="dxa"/>
            <w:tcBorders>
              <w:top w:val="single" w:sz="4" w:space="0" w:color="auto"/>
              <w:left w:val="nil"/>
              <w:bottom w:val="single" w:sz="6" w:space="0" w:color="auto"/>
              <w:right w:val="single" w:sz="6" w:space="0" w:color="auto"/>
            </w:tcBorders>
          </w:tcPr>
          <w:p w14:paraId="7ABF7235" w14:textId="77777777" w:rsidR="003219D7" w:rsidRPr="00C31403" w:rsidRDefault="003219D7" w:rsidP="003219D7">
            <w:pPr>
              <w:spacing w:after="0"/>
              <w:rPr>
                <w:rFonts w:cstheme="minorHAnsi"/>
                <w:sz w:val="24"/>
                <w:szCs w:val="24"/>
                <w:lang w:eastAsia="sl-SI"/>
              </w:rPr>
            </w:pPr>
            <w:r w:rsidRPr="00C31403">
              <w:rPr>
                <w:rFonts w:cstheme="minorHAnsi"/>
                <w:sz w:val="24"/>
                <w:szCs w:val="24"/>
                <w:lang w:eastAsia="sl-SI"/>
              </w:rPr>
              <w:t>Strošek brez DDV</w:t>
            </w:r>
          </w:p>
        </w:tc>
        <w:tc>
          <w:tcPr>
            <w:tcW w:w="1277" w:type="dxa"/>
            <w:tcBorders>
              <w:top w:val="single" w:sz="4" w:space="0" w:color="auto"/>
              <w:left w:val="nil"/>
              <w:bottom w:val="single" w:sz="6" w:space="0" w:color="auto"/>
              <w:right w:val="single" w:sz="6" w:space="0" w:color="auto"/>
            </w:tcBorders>
          </w:tcPr>
          <w:p w14:paraId="1D8D5B9C" w14:textId="77777777" w:rsidR="003219D7" w:rsidRPr="00C31403" w:rsidRDefault="003219D7" w:rsidP="003219D7">
            <w:pPr>
              <w:spacing w:after="0"/>
              <w:rPr>
                <w:rFonts w:cstheme="minorHAnsi"/>
                <w:sz w:val="24"/>
                <w:szCs w:val="24"/>
                <w:lang w:eastAsia="sl-SI"/>
              </w:rPr>
            </w:pPr>
            <w:r w:rsidRPr="00C31403">
              <w:rPr>
                <w:rFonts w:cstheme="minorHAnsi"/>
                <w:sz w:val="24"/>
                <w:szCs w:val="24"/>
                <w:lang w:eastAsia="sl-SI"/>
              </w:rPr>
              <w:t>Upravičena vrednost</w:t>
            </w:r>
          </w:p>
        </w:tc>
        <w:tc>
          <w:tcPr>
            <w:tcW w:w="708" w:type="dxa"/>
            <w:tcBorders>
              <w:top w:val="single" w:sz="4" w:space="0" w:color="auto"/>
              <w:left w:val="nil"/>
              <w:bottom w:val="single" w:sz="6" w:space="0" w:color="auto"/>
              <w:right w:val="single" w:sz="6" w:space="0" w:color="auto"/>
            </w:tcBorders>
          </w:tcPr>
          <w:p w14:paraId="530028FE" w14:textId="77777777" w:rsidR="003219D7" w:rsidRPr="00C31403" w:rsidRDefault="003219D7" w:rsidP="003219D7">
            <w:pPr>
              <w:spacing w:after="0"/>
              <w:rPr>
                <w:rFonts w:cstheme="minorHAnsi"/>
                <w:sz w:val="24"/>
                <w:szCs w:val="24"/>
                <w:lang w:eastAsia="sl-SI"/>
              </w:rPr>
            </w:pPr>
            <w:r w:rsidRPr="00C31403">
              <w:rPr>
                <w:rFonts w:cstheme="minorHAnsi"/>
                <w:sz w:val="24"/>
                <w:szCs w:val="24"/>
                <w:lang w:eastAsia="sl-SI"/>
              </w:rPr>
              <w:t xml:space="preserve">Delež </w:t>
            </w:r>
            <w:proofErr w:type="spellStart"/>
            <w:r w:rsidRPr="00C31403">
              <w:rPr>
                <w:rFonts w:cstheme="minorHAnsi"/>
                <w:sz w:val="24"/>
                <w:szCs w:val="24"/>
                <w:lang w:eastAsia="sl-SI"/>
              </w:rPr>
              <w:t>sof</w:t>
            </w:r>
            <w:proofErr w:type="spellEnd"/>
            <w:r w:rsidRPr="00C31403">
              <w:rPr>
                <w:rFonts w:cstheme="minorHAnsi"/>
                <w:sz w:val="24"/>
                <w:szCs w:val="24"/>
                <w:lang w:eastAsia="sl-SI"/>
              </w:rPr>
              <w:t>.</w:t>
            </w:r>
          </w:p>
        </w:tc>
        <w:tc>
          <w:tcPr>
            <w:tcW w:w="1135" w:type="dxa"/>
            <w:tcBorders>
              <w:top w:val="single" w:sz="4" w:space="0" w:color="auto"/>
              <w:left w:val="nil"/>
              <w:bottom w:val="single" w:sz="6" w:space="0" w:color="auto"/>
              <w:right w:val="single" w:sz="6" w:space="0" w:color="auto"/>
            </w:tcBorders>
          </w:tcPr>
          <w:p w14:paraId="48317064" w14:textId="77777777" w:rsidR="003219D7" w:rsidRPr="00C31403" w:rsidRDefault="003219D7" w:rsidP="003219D7">
            <w:pPr>
              <w:spacing w:after="0"/>
              <w:rPr>
                <w:rFonts w:cstheme="minorHAnsi"/>
                <w:sz w:val="24"/>
                <w:szCs w:val="24"/>
                <w:lang w:eastAsia="sl-SI"/>
              </w:rPr>
            </w:pPr>
            <w:r w:rsidRPr="00C31403">
              <w:rPr>
                <w:rFonts w:cstheme="minorHAnsi"/>
                <w:sz w:val="24"/>
                <w:szCs w:val="24"/>
                <w:lang w:eastAsia="sl-SI"/>
              </w:rPr>
              <w:t>Sofinanciranje</w:t>
            </w:r>
          </w:p>
        </w:tc>
        <w:tc>
          <w:tcPr>
            <w:tcW w:w="1135" w:type="dxa"/>
            <w:tcBorders>
              <w:top w:val="single" w:sz="4" w:space="0" w:color="auto"/>
              <w:left w:val="nil"/>
              <w:bottom w:val="single" w:sz="6" w:space="0" w:color="auto"/>
              <w:right w:val="single" w:sz="6" w:space="0" w:color="auto"/>
            </w:tcBorders>
          </w:tcPr>
          <w:p w14:paraId="2BB1772F" w14:textId="77777777" w:rsidR="003219D7" w:rsidRPr="00C31403" w:rsidRDefault="003219D7" w:rsidP="003219D7">
            <w:pPr>
              <w:spacing w:after="0"/>
              <w:rPr>
                <w:rFonts w:cstheme="minorHAnsi"/>
                <w:sz w:val="24"/>
                <w:szCs w:val="24"/>
                <w:lang w:eastAsia="sl-SI"/>
              </w:rPr>
            </w:pPr>
            <w:r w:rsidRPr="00C31403">
              <w:rPr>
                <w:rFonts w:cstheme="minorHAnsi"/>
                <w:sz w:val="24"/>
                <w:szCs w:val="24"/>
                <w:lang w:eastAsia="sl-SI"/>
              </w:rPr>
              <w:t>Lastna sredstva</w:t>
            </w:r>
          </w:p>
        </w:tc>
      </w:tr>
      <w:tr w:rsidR="003219D7" w:rsidRPr="00C31403" w14:paraId="657600BC" w14:textId="77777777" w:rsidTr="003219D7">
        <w:trPr>
          <w:trHeight w:val="165"/>
        </w:trPr>
        <w:tc>
          <w:tcPr>
            <w:tcW w:w="2263" w:type="dxa"/>
            <w:tcBorders>
              <w:top w:val="nil"/>
              <w:left w:val="single" w:sz="6" w:space="0" w:color="auto"/>
              <w:bottom w:val="single" w:sz="4" w:space="0" w:color="auto"/>
              <w:right w:val="single" w:sz="6" w:space="0" w:color="auto"/>
            </w:tcBorders>
            <w:shd w:val="clear" w:color="auto" w:fill="auto"/>
            <w:vAlign w:val="center"/>
            <w:hideMark/>
          </w:tcPr>
          <w:p w14:paraId="7E56E980" w14:textId="77777777" w:rsidR="003219D7" w:rsidRPr="00C31403" w:rsidRDefault="003219D7" w:rsidP="003219D7">
            <w:pPr>
              <w:spacing w:after="0"/>
              <w:rPr>
                <w:rFonts w:cstheme="minorHAnsi"/>
                <w:sz w:val="24"/>
                <w:szCs w:val="24"/>
                <w:lang w:eastAsia="sl-SI"/>
              </w:rPr>
            </w:pPr>
            <w:r w:rsidRPr="00C31403">
              <w:rPr>
                <w:rFonts w:cstheme="minorHAnsi"/>
                <w:sz w:val="24"/>
                <w:szCs w:val="24"/>
                <w:lang w:eastAsia="sl-SI"/>
              </w:rPr>
              <w:t xml:space="preserve"> </w:t>
            </w:r>
            <w:r w:rsidRPr="00F563D3">
              <w:rPr>
                <w:rFonts w:cstheme="minorHAnsi"/>
                <w:sz w:val="24"/>
                <w:szCs w:val="24"/>
                <w:lang w:eastAsia="sl-SI"/>
              </w:rPr>
              <w:t>A1: Nakup in postavitev fitnes opreme</w:t>
            </w:r>
          </w:p>
        </w:tc>
        <w:tc>
          <w:tcPr>
            <w:tcW w:w="1277" w:type="dxa"/>
            <w:tcBorders>
              <w:top w:val="nil"/>
              <w:left w:val="nil"/>
              <w:bottom w:val="single" w:sz="4" w:space="0" w:color="auto"/>
              <w:right w:val="single" w:sz="6" w:space="0" w:color="auto"/>
            </w:tcBorders>
            <w:shd w:val="clear" w:color="auto" w:fill="auto"/>
          </w:tcPr>
          <w:p w14:paraId="6748C9E2" w14:textId="77777777" w:rsidR="003219D7" w:rsidRPr="00C31403" w:rsidRDefault="003219D7" w:rsidP="003219D7">
            <w:pPr>
              <w:spacing w:after="0"/>
              <w:jc w:val="both"/>
              <w:rPr>
                <w:rFonts w:cstheme="minorHAnsi"/>
                <w:sz w:val="24"/>
                <w:szCs w:val="24"/>
                <w:lang w:eastAsia="sl-SI"/>
              </w:rPr>
            </w:pPr>
            <w:r>
              <w:rPr>
                <w:rFonts w:cstheme="minorHAnsi"/>
                <w:sz w:val="24"/>
                <w:szCs w:val="24"/>
                <w:lang w:eastAsia="sl-SI"/>
              </w:rPr>
              <w:t xml:space="preserve">57.336,34 </w:t>
            </w:r>
          </w:p>
        </w:tc>
        <w:tc>
          <w:tcPr>
            <w:tcW w:w="1277" w:type="dxa"/>
            <w:tcBorders>
              <w:top w:val="nil"/>
              <w:left w:val="nil"/>
              <w:bottom w:val="single" w:sz="4" w:space="0" w:color="auto"/>
              <w:right w:val="single" w:sz="6" w:space="0" w:color="auto"/>
            </w:tcBorders>
          </w:tcPr>
          <w:p w14:paraId="6E75E300" w14:textId="77777777" w:rsidR="003219D7" w:rsidRPr="00C31403" w:rsidRDefault="003219D7" w:rsidP="003219D7">
            <w:pPr>
              <w:spacing w:after="0"/>
              <w:jc w:val="both"/>
              <w:rPr>
                <w:rFonts w:cstheme="minorHAnsi"/>
                <w:sz w:val="24"/>
                <w:szCs w:val="24"/>
                <w:lang w:eastAsia="sl-SI"/>
              </w:rPr>
            </w:pPr>
            <w:r w:rsidRPr="00F563D3">
              <w:rPr>
                <w:rFonts w:cstheme="minorHAnsi"/>
                <w:sz w:val="24"/>
                <w:szCs w:val="24"/>
                <w:lang w:eastAsia="sl-SI"/>
              </w:rPr>
              <w:t>46.997,00 €</w:t>
            </w:r>
          </w:p>
        </w:tc>
        <w:tc>
          <w:tcPr>
            <w:tcW w:w="1277" w:type="dxa"/>
            <w:tcBorders>
              <w:top w:val="nil"/>
              <w:left w:val="nil"/>
              <w:bottom w:val="single" w:sz="4" w:space="0" w:color="auto"/>
              <w:right w:val="single" w:sz="6" w:space="0" w:color="auto"/>
            </w:tcBorders>
          </w:tcPr>
          <w:p w14:paraId="3B927987" w14:textId="77777777" w:rsidR="003219D7" w:rsidRPr="00C31403" w:rsidRDefault="003219D7" w:rsidP="003219D7">
            <w:pPr>
              <w:spacing w:after="0"/>
              <w:jc w:val="both"/>
              <w:rPr>
                <w:rFonts w:cstheme="minorHAnsi"/>
                <w:sz w:val="24"/>
                <w:szCs w:val="24"/>
                <w:lang w:eastAsia="sl-SI"/>
              </w:rPr>
            </w:pPr>
            <w:r w:rsidRPr="00F563D3">
              <w:rPr>
                <w:rFonts w:cstheme="minorHAnsi"/>
                <w:sz w:val="24"/>
                <w:szCs w:val="24"/>
                <w:lang w:eastAsia="sl-SI"/>
              </w:rPr>
              <w:t>46.997,00 €</w:t>
            </w:r>
          </w:p>
        </w:tc>
        <w:tc>
          <w:tcPr>
            <w:tcW w:w="708" w:type="dxa"/>
            <w:tcBorders>
              <w:top w:val="nil"/>
              <w:left w:val="nil"/>
              <w:bottom w:val="single" w:sz="4" w:space="0" w:color="auto"/>
              <w:right w:val="single" w:sz="6" w:space="0" w:color="auto"/>
            </w:tcBorders>
          </w:tcPr>
          <w:p w14:paraId="7D4CF3B3" w14:textId="77777777" w:rsidR="003219D7" w:rsidRPr="00C31403" w:rsidRDefault="003219D7" w:rsidP="003219D7">
            <w:pPr>
              <w:spacing w:after="0"/>
              <w:jc w:val="both"/>
              <w:rPr>
                <w:rFonts w:cstheme="minorHAnsi"/>
                <w:sz w:val="24"/>
                <w:szCs w:val="24"/>
                <w:lang w:eastAsia="sl-SI"/>
              </w:rPr>
            </w:pPr>
            <w:r w:rsidRPr="00F563D3">
              <w:rPr>
                <w:rFonts w:cstheme="minorHAnsi"/>
                <w:sz w:val="24"/>
                <w:szCs w:val="24"/>
                <w:lang w:eastAsia="sl-SI"/>
              </w:rPr>
              <w:t>80%</w:t>
            </w:r>
          </w:p>
        </w:tc>
        <w:tc>
          <w:tcPr>
            <w:tcW w:w="1135" w:type="dxa"/>
            <w:tcBorders>
              <w:top w:val="nil"/>
              <w:left w:val="nil"/>
              <w:bottom w:val="single" w:sz="4" w:space="0" w:color="auto"/>
              <w:right w:val="single" w:sz="6" w:space="0" w:color="auto"/>
            </w:tcBorders>
          </w:tcPr>
          <w:p w14:paraId="0C2E1B0F" w14:textId="77777777" w:rsidR="003219D7" w:rsidRPr="00C31403" w:rsidRDefault="003219D7" w:rsidP="003219D7">
            <w:pPr>
              <w:spacing w:after="0"/>
              <w:jc w:val="both"/>
              <w:rPr>
                <w:rFonts w:cstheme="minorHAnsi"/>
                <w:sz w:val="24"/>
                <w:szCs w:val="24"/>
                <w:lang w:eastAsia="sl-SI"/>
              </w:rPr>
            </w:pPr>
            <w:r w:rsidRPr="00F563D3">
              <w:rPr>
                <w:rFonts w:cstheme="minorHAnsi"/>
                <w:sz w:val="24"/>
                <w:szCs w:val="24"/>
                <w:lang w:eastAsia="sl-SI"/>
              </w:rPr>
              <w:t>37.597,60 €</w:t>
            </w:r>
          </w:p>
        </w:tc>
        <w:tc>
          <w:tcPr>
            <w:tcW w:w="1135" w:type="dxa"/>
            <w:tcBorders>
              <w:top w:val="nil"/>
              <w:left w:val="nil"/>
              <w:bottom w:val="single" w:sz="4" w:space="0" w:color="auto"/>
              <w:right w:val="single" w:sz="6" w:space="0" w:color="auto"/>
            </w:tcBorders>
          </w:tcPr>
          <w:p w14:paraId="5FD0B9D5" w14:textId="77777777" w:rsidR="003219D7" w:rsidRPr="00C31403" w:rsidRDefault="003219D7" w:rsidP="003219D7">
            <w:pPr>
              <w:spacing w:after="0"/>
              <w:jc w:val="both"/>
              <w:rPr>
                <w:rFonts w:cstheme="minorHAnsi"/>
                <w:sz w:val="24"/>
                <w:szCs w:val="24"/>
                <w:lang w:eastAsia="sl-SI"/>
              </w:rPr>
            </w:pPr>
            <w:r w:rsidRPr="00F563D3">
              <w:rPr>
                <w:rFonts w:cstheme="minorHAnsi"/>
                <w:sz w:val="24"/>
                <w:szCs w:val="24"/>
                <w:lang w:eastAsia="sl-SI"/>
              </w:rPr>
              <w:t>19.738,74 €</w:t>
            </w:r>
          </w:p>
        </w:tc>
      </w:tr>
      <w:tr w:rsidR="003219D7" w:rsidRPr="00C31403" w14:paraId="5BFF1A75" w14:textId="77777777" w:rsidTr="003219D7">
        <w:trPr>
          <w:trHeight w:val="165"/>
        </w:trPr>
        <w:tc>
          <w:tcPr>
            <w:tcW w:w="2263" w:type="dxa"/>
            <w:tcBorders>
              <w:top w:val="nil"/>
              <w:left w:val="single" w:sz="6" w:space="0" w:color="auto"/>
              <w:bottom w:val="single" w:sz="4" w:space="0" w:color="auto"/>
              <w:right w:val="single" w:sz="6" w:space="0" w:color="auto"/>
            </w:tcBorders>
            <w:shd w:val="clear" w:color="auto" w:fill="auto"/>
            <w:vAlign w:val="center"/>
          </w:tcPr>
          <w:p w14:paraId="7B071CC3" w14:textId="77777777" w:rsidR="003219D7" w:rsidRPr="00C31403" w:rsidRDefault="003219D7" w:rsidP="003219D7">
            <w:pPr>
              <w:spacing w:after="0"/>
              <w:rPr>
                <w:rFonts w:cstheme="minorHAnsi"/>
                <w:sz w:val="24"/>
                <w:szCs w:val="24"/>
                <w:lang w:eastAsia="sl-SI"/>
              </w:rPr>
            </w:pPr>
            <w:r w:rsidRPr="00F563D3">
              <w:rPr>
                <w:rFonts w:cstheme="minorHAnsi"/>
                <w:sz w:val="24"/>
                <w:szCs w:val="24"/>
                <w:lang w:eastAsia="sl-SI"/>
              </w:rPr>
              <w:t xml:space="preserve">A2: Oblikovanje in izdelava maskote "Mislinjski </w:t>
            </w:r>
            <w:proofErr w:type="spellStart"/>
            <w:r w:rsidRPr="00F563D3">
              <w:rPr>
                <w:rFonts w:cstheme="minorHAnsi"/>
                <w:sz w:val="24"/>
                <w:szCs w:val="24"/>
                <w:lang w:eastAsia="sl-SI"/>
              </w:rPr>
              <w:t>Fitko</w:t>
            </w:r>
            <w:proofErr w:type="spellEnd"/>
            <w:r w:rsidRPr="00F563D3">
              <w:rPr>
                <w:rFonts w:cstheme="minorHAnsi"/>
                <w:sz w:val="24"/>
                <w:szCs w:val="24"/>
                <w:lang w:eastAsia="sl-SI"/>
              </w:rPr>
              <w:t>"</w:t>
            </w:r>
          </w:p>
        </w:tc>
        <w:tc>
          <w:tcPr>
            <w:tcW w:w="1277" w:type="dxa"/>
            <w:tcBorders>
              <w:top w:val="nil"/>
              <w:left w:val="nil"/>
              <w:bottom w:val="single" w:sz="4" w:space="0" w:color="auto"/>
              <w:right w:val="single" w:sz="6" w:space="0" w:color="auto"/>
            </w:tcBorders>
            <w:shd w:val="clear" w:color="auto" w:fill="auto"/>
          </w:tcPr>
          <w:p w14:paraId="5AE75754" w14:textId="77777777" w:rsidR="003219D7" w:rsidRDefault="003219D7" w:rsidP="003219D7">
            <w:pPr>
              <w:spacing w:after="0"/>
              <w:jc w:val="both"/>
              <w:rPr>
                <w:rFonts w:cstheme="minorHAnsi"/>
                <w:sz w:val="24"/>
                <w:szCs w:val="24"/>
                <w:lang w:eastAsia="sl-SI"/>
              </w:rPr>
            </w:pPr>
            <w:r w:rsidRPr="00F563D3">
              <w:rPr>
                <w:rFonts w:cstheme="minorHAnsi"/>
                <w:sz w:val="24"/>
                <w:szCs w:val="24"/>
                <w:lang w:eastAsia="sl-SI"/>
              </w:rPr>
              <w:t>3.281,80 €</w:t>
            </w:r>
          </w:p>
        </w:tc>
        <w:tc>
          <w:tcPr>
            <w:tcW w:w="1277" w:type="dxa"/>
            <w:tcBorders>
              <w:top w:val="nil"/>
              <w:left w:val="nil"/>
              <w:bottom w:val="single" w:sz="4" w:space="0" w:color="auto"/>
              <w:right w:val="single" w:sz="6" w:space="0" w:color="auto"/>
            </w:tcBorders>
          </w:tcPr>
          <w:p w14:paraId="780E2055" w14:textId="77777777" w:rsidR="003219D7" w:rsidRPr="00F563D3" w:rsidRDefault="003219D7" w:rsidP="003219D7">
            <w:pPr>
              <w:spacing w:after="0"/>
              <w:jc w:val="both"/>
              <w:rPr>
                <w:rFonts w:cstheme="minorHAnsi"/>
                <w:sz w:val="24"/>
                <w:szCs w:val="24"/>
                <w:lang w:eastAsia="sl-SI"/>
              </w:rPr>
            </w:pPr>
            <w:r w:rsidRPr="00F563D3">
              <w:rPr>
                <w:rFonts w:cstheme="minorHAnsi"/>
                <w:sz w:val="24"/>
                <w:szCs w:val="24"/>
                <w:lang w:eastAsia="sl-SI"/>
              </w:rPr>
              <w:t>2.690,00 €</w:t>
            </w:r>
          </w:p>
        </w:tc>
        <w:tc>
          <w:tcPr>
            <w:tcW w:w="1277" w:type="dxa"/>
            <w:tcBorders>
              <w:top w:val="nil"/>
              <w:left w:val="nil"/>
              <w:bottom w:val="single" w:sz="4" w:space="0" w:color="auto"/>
              <w:right w:val="single" w:sz="6" w:space="0" w:color="auto"/>
            </w:tcBorders>
          </w:tcPr>
          <w:p w14:paraId="50FB4F85" w14:textId="77777777" w:rsidR="003219D7" w:rsidRPr="00F563D3" w:rsidRDefault="003219D7" w:rsidP="003219D7">
            <w:pPr>
              <w:spacing w:after="0"/>
              <w:jc w:val="both"/>
              <w:rPr>
                <w:rFonts w:cstheme="minorHAnsi"/>
                <w:sz w:val="24"/>
                <w:szCs w:val="24"/>
                <w:lang w:eastAsia="sl-SI"/>
              </w:rPr>
            </w:pPr>
            <w:r w:rsidRPr="00F563D3">
              <w:rPr>
                <w:rFonts w:cstheme="minorHAnsi"/>
                <w:sz w:val="24"/>
                <w:szCs w:val="24"/>
                <w:lang w:eastAsia="sl-SI"/>
              </w:rPr>
              <w:t>2.690,00 €</w:t>
            </w:r>
          </w:p>
        </w:tc>
        <w:tc>
          <w:tcPr>
            <w:tcW w:w="708" w:type="dxa"/>
            <w:tcBorders>
              <w:top w:val="nil"/>
              <w:left w:val="nil"/>
              <w:bottom w:val="single" w:sz="4" w:space="0" w:color="auto"/>
              <w:right w:val="single" w:sz="6" w:space="0" w:color="auto"/>
            </w:tcBorders>
          </w:tcPr>
          <w:p w14:paraId="542677DC" w14:textId="77777777" w:rsidR="003219D7" w:rsidRPr="00F563D3" w:rsidRDefault="003219D7" w:rsidP="003219D7">
            <w:pPr>
              <w:spacing w:after="0"/>
              <w:jc w:val="both"/>
              <w:rPr>
                <w:rFonts w:cstheme="minorHAnsi"/>
                <w:sz w:val="24"/>
                <w:szCs w:val="24"/>
                <w:lang w:eastAsia="sl-SI"/>
              </w:rPr>
            </w:pPr>
            <w:r w:rsidRPr="00F563D3">
              <w:rPr>
                <w:rFonts w:cstheme="minorHAnsi"/>
                <w:sz w:val="24"/>
                <w:szCs w:val="24"/>
                <w:lang w:eastAsia="sl-SI"/>
              </w:rPr>
              <w:t>80%</w:t>
            </w:r>
          </w:p>
        </w:tc>
        <w:tc>
          <w:tcPr>
            <w:tcW w:w="1135" w:type="dxa"/>
            <w:tcBorders>
              <w:top w:val="nil"/>
              <w:left w:val="nil"/>
              <w:bottom w:val="single" w:sz="4" w:space="0" w:color="auto"/>
              <w:right w:val="single" w:sz="6" w:space="0" w:color="auto"/>
            </w:tcBorders>
          </w:tcPr>
          <w:p w14:paraId="62D104E4" w14:textId="77777777" w:rsidR="003219D7" w:rsidRPr="00F563D3" w:rsidRDefault="003219D7" w:rsidP="003219D7">
            <w:pPr>
              <w:spacing w:after="0"/>
              <w:jc w:val="both"/>
              <w:rPr>
                <w:rFonts w:cstheme="minorHAnsi"/>
                <w:sz w:val="24"/>
                <w:szCs w:val="24"/>
                <w:lang w:eastAsia="sl-SI"/>
              </w:rPr>
            </w:pPr>
            <w:r w:rsidRPr="00F563D3">
              <w:rPr>
                <w:rFonts w:cstheme="minorHAnsi"/>
                <w:sz w:val="24"/>
                <w:szCs w:val="24"/>
                <w:lang w:eastAsia="sl-SI"/>
              </w:rPr>
              <w:t>2.152,00 €</w:t>
            </w:r>
          </w:p>
        </w:tc>
        <w:tc>
          <w:tcPr>
            <w:tcW w:w="1135" w:type="dxa"/>
            <w:tcBorders>
              <w:top w:val="nil"/>
              <w:left w:val="nil"/>
              <w:bottom w:val="single" w:sz="4" w:space="0" w:color="auto"/>
              <w:right w:val="single" w:sz="6" w:space="0" w:color="auto"/>
            </w:tcBorders>
          </w:tcPr>
          <w:p w14:paraId="07B59418" w14:textId="77777777" w:rsidR="003219D7" w:rsidRPr="00F563D3" w:rsidRDefault="003219D7" w:rsidP="003219D7">
            <w:pPr>
              <w:spacing w:after="0"/>
              <w:jc w:val="both"/>
              <w:rPr>
                <w:rFonts w:cstheme="minorHAnsi"/>
                <w:sz w:val="24"/>
                <w:szCs w:val="24"/>
                <w:lang w:eastAsia="sl-SI"/>
              </w:rPr>
            </w:pPr>
            <w:r w:rsidRPr="00F563D3">
              <w:rPr>
                <w:rFonts w:cstheme="minorHAnsi"/>
                <w:sz w:val="24"/>
                <w:szCs w:val="24"/>
                <w:lang w:eastAsia="sl-SI"/>
              </w:rPr>
              <w:t>1.129,80 €</w:t>
            </w:r>
          </w:p>
        </w:tc>
      </w:tr>
      <w:tr w:rsidR="003219D7" w:rsidRPr="00F563D3" w14:paraId="3ED7F5B1" w14:textId="77777777" w:rsidTr="003219D7">
        <w:trPr>
          <w:trHeight w:val="165"/>
        </w:trPr>
        <w:tc>
          <w:tcPr>
            <w:tcW w:w="2263" w:type="dxa"/>
            <w:tcBorders>
              <w:top w:val="single" w:sz="4" w:space="0" w:color="auto"/>
              <w:left w:val="single" w:sz="6" w:space="0" w:color="auto"/>
              <w:bottom w:val="single" w:sz="6" w:space="0" w:color="auto"/>
              <w:right w:val="single" w:sz="6" w:space="0" w:color="auto"/>
            </w:tcBorders>
            <w:shd w:val="clear" w:color="auto" w:fill="auto"/>
            <w:vAlign w:val="center"/>
          </w:tcPr>
          <w:p w14:paraId="64A6EE1E" w14:textId="77777777" w:rsidR="003219D7" w:rsidRPr="00F563D3" w:rsidRDefault="003219D7" w:rsidP="003219D7">
            <w:pPr>
              <w:spacing w:after="0"/>
              <w:rPr>
                <w:rFonts w:cstheme="minorHAnsi"/>
                <w:b/>
                <w:sz w:val="24"/>
                <w:szCs w:val="24"/>
                <w:lang w:eastAsia="sl-SI"/>
              </w:rPr>
            </w:pPr>
            <w:r w:rsidRPr="00F563D3">
              <w:rPr>
                <w:rFonts w:cstheme="minorHAnsi"/>
                <w:b/>
                <w:sz w:val="24"/>
                <w:szCs w:val="24"/>
                <w:lang w:eastAsia="sl-SI"/>
              </w:rPr>
              <w:t>SKUPAJ</w:t>
            </w:r>
          </w:p>
        </w:tc>
        <w:tc>
          <w:tcPr>
            <w:tcW w:w="1277" w:type="dxa"/>
            <w:tcBorders>
              <w:top w:val="nil"/>
              <w:left w:val="nil"/>
              <w:bottom w:val="single" w:sz="4" w:space="0" w:color="auto"/>
              <w:right w:val="single" w:sz="6" w:space="0" w:color="auto"/>
            </w:tcBorders>
            <w:shd w:val="clear" w:color="auto" w:fill="auto"/>
          </w:tcPr>
          <w:p w14:paraId="7309D926" w14:textId="77777777" w:rsidR="003219D7" w:rsidRPr="00F563D3" w:rsidRDefault="003219D7" w:rsidP="003219D7">
            <w:pPr>
              <w:spacing w:after="0"/>
              <w:jc w:val="both"/>
              <w:rPr>
                <w:rFonts w:cstheme="minorHAnsi"/>
                <w:b/>
                <w:sz w:val="24"/>
                <w:szCs w:val="24"/>
                <w:lang w:eastAsia="sl-SI"/>
              </w:rPr>
            </w:pPr>
            <w:r>
              <w:rPr>
                <w:rFonts w:cstheme="minorHAnsi"/>
                <w:b/>
                <w:sz w:val="24"/>
                <w:szCs w:val="24"/>
                <w:lang w:eastAsia="sl-SI"/>
              </w:rPr>
              <w:t xml:space="preserve">60.618,14 </w:t>
            </w:r>
            <w:r w:rsidRPr="00371E85">
              <w:rPr>
                <w:rFonts w:cstheme="minorHAnsi"/>
                <w:b/>
                <w:sz w:val="24"/>
                <w:szCs w:val="24"/>
                <w:lang w:eastAsia="sl-SI"/>
              </w:rPr>
              <w:t>€</w:t>
            </w:r>
          </w:p>
        </w:tc>
        <w:tc>
          <w:tcPr>
            <w:tcW w:w="1277" w:type="dxa"/>
            <w:tcBorders>
              <w:top w:val="nil"/>
              <w:left w:val="nil"/>
              <w:bottom w:val="single" w:sz="4" w:space="0" w:color="auto"/>
              <w:right w:val="single" w:sz="6" w:space="0" w:color="auto"/>
            </w:tcBorders>
          </w:tcPr>
          <w:p w14:paraId="5BDC885B" w14:textId="77777777" w:rsidR="003219D7" w:rsidRPr="00F563D3" w:rsidRDefault="003219D7" w:rsidP="003219D7">
            <w:pPr>
              <w:spacing w:after="0"/>
              <w:jc w:val="both"/>
              <w:rPr>
                <w:rFonts w:cstheme="minorHAnsi"/>
                <w:b/>
                <w:sz w:val="24"/>
                <w:szCs w:val="24"/>
                <w:lang w:eastAsia="sl-SI"/>
              </w:rPr>
            </w:pPr>
            <w:r>
              <w:rPr>
                <w:b/>
              </w:rPr>
              <w:t xml:space="preserve">49.687,00 </w:t>
            </w:r>
            <w:r w:rsidRPr="00F563D3">
              <w:rPr>
                <w:b/>
              </w:rPr>
              <w:t>€</w:t>
            </w:r>
          </w:p>
        </w:tc>
        <w:tc>
          <w:tcPr>
            <w:tcW w:w="1277" w:type="dxa"/>
            <w:tcBorders>
              <w:top w:val="nil"/>
              <w:left w:val="nil"/>
              <w:bottom w:val="single" w:sz="4" w:space="0" w:color="auto"/>
              <w:right w:val="single" w:sz="6" w:space="0" w:color="auto"/>
            </w:tcBorders>
          </w:tcPr>
          <w:p w14:paraId="3667E725" w14:textId="77777777" w:rsidR="003219D7" w:rsidRPr="00F563D3" w:rsidRDefault="003219D7" w:rsidP="003219D7">
            <w:pPr>
              <w:spacing w:after="0"/>
              <w:jc w:val="both"/>
              <w:rPr>
                <w:rFonts w:cstheme="minorHAnsi"/>
                <w:b/>
                <w:sz w:val="24"/>
                <w:szCs w:val="24"/>
                <w:lang w:eastAsia="sl-SI"/>
              </w:rPr>
            </w:pPr>
            <w:r w:rsidRPr="00371E85">
              <w:rPr>
                <w:b/>
              </w:rPr>
              <w:t xml:space="preserve">49.687,00 </w:t>
            </w:r>
            <w:r w:rsidRPr="00F563D3">
              <w:rPr>
                <w:b/>
              </w:rPr>
              <w:t>€</w:t>
            </w:r>
          </w:p>
        </w:tc>
        <w:tc>
          <w:tcPr>
            <w:tcW w:w="708" w:type="dxa"/>
            <w:tcBorders>
              <w:top w:val="nil"/>
              <w:left w:val="nil"/>
              <w:bottom w:val="single" w:sz="4" w:space="0" w:color="auto"/>
              <w:right w:val="single" w:sz="6" w:space="0" w:color="auto"/>
            </w:tcBorders>
          </w:tcPr>
          <w:p w14:paraId="4B1B5959" w14:textId="77777777" w:rsidR="003219D7" w:rsidRPr="00F563D3" w:rsidRDefault="003219D7" w:rsidP="003219D7">
            <w:pPr>
              <w:spacing w:after="0"/>
              <w:jc w:val="both"/>
              <w:rPr>
                <w:rFonts w:cstheme="minorHAnsi"/>
                <w:b/>
                <w:sz w:val="24"/>
                <w:szCs w:val="24"/>
                <w:lang w:eastAsia="sl-SI"/>
              </w:rPr>
            </w:pPr>
          </w:p>
        </w:tc>
        <w:tc>
          <w:tcPr>
            <w:tcW w:w="1135" w:type="dxa"/>
            <w:tcBorders>
              <w:top w:val="nil"/>
              <w:left w:val="nil"/>
              <w:bottom w:val="single" w:sz="4" w:space="0" w:color="auto"/>
              <w:right w:val="single" w:sz="6" w:space="0" w:color="auto"/>
            </w:tcBorders>
          </w:tcPr>
          <w:p w14:paraId="733F7C2D" w14:textId="77777777" w:rsidR="003219D7" w:rsidRPr="00F563D3" w:rsidRDefault="003219D7" w:rsidP="003219D7">
            <w:pPr>
              <w:spacing w:after="0"/>
              <w:jc w:val="both"/>
              <w:rPr>
                <w:rFonts w:cstheme="minorHAnsi"/>
                <w:b/>
                <w:sz w:val="24"/>
                <w:szCs w:val="24"/>
                <w:lang w:eastAsia="sl-SI"/>
              </w:rPr>
            </w:pPr>
            <w:r>
              <w:rPr>
                <w:b/>
              </w:rPr>
              <w:t xml:space="preserve">39.749,60 </w:t>
            </w:r>
            <w:r w:rsidRPr="00F563D3">
              <w:rPr>
                <w:b/>
              </w:rPr>
              <w:t>€</w:t>
            </w:r>
          </w:p>
        </w:tc>
        <w:tc>
          <w:tcPr>
            <w:tcW w:w="1135" w:type="dxa"/>
            <w:tcBorders>
              <w:top w:val="nil"/>
              <w:left w:val="nil"/>
              <w:bottom w:val="single" w:sz="4" w:space="0" w:color="auto"/>
              <w:right w:val="single" w:sz="6" w:space="0" w:color="auto"/>
            </w:tcBorders>
          </w:tcPr>
          <w:p w14:paraId="658BCA2C" w14:textId="77777777" w:rsidR="003219D7" w:rsidRPr="00F563D3" w:rsidRDefault="003219D7" w:rsidP="003219D7">
            <w:pPr>
              <w:spacing w:after="0"/>
              <w:jc w:val="both"/>
              <w:rPr>
                <w:rFonts w:cstheme="minorHAnsi"/>
                <w:b/>
                <w:sz w:val="24"/>
                <w:szCs w:val="24"/>
                <w:lang w:eastAsia="sl-SI"/>
              </w:rPr>
            </w:pPr>
            <w:r>
              <w:rPr>
                <w:b/>
              </w:rPr>
              <w:t xml:space="preserve">20.868,54 </w:t>
            </w:r>
            <w:r w:rsidRPr="00F563D3">
              <w:rPr>
                <w:b/>
              </w:rPr>
              <w:t>€</w:t>
            </w:r>
          </w:p>
        </w:tc>
      </w:tr>
    </w:tbl>
    <w:p w14:paraId="7DF95CDE" w14:textId="77777777" w:rsidR="003219D7" w:rsidRPr="00C31403" w:rsidRDefault="003219D7" w:rsidP="003219D7">
      <w:pPr>
        <w:jc w:val="both"/>
        <w:rPr>
          <w:rFonts w:cstheme="minorHAnsi"/>
          <w:b/>
          <w:bCs/>
          <w:color w:val="000000" w:themeColor="text1"/>
          <w:sz w:val="24"/>
          <w:szCs w:val="24"/>
        </w:rPr>
      </w:pPr>
    </w:p>
    <w:tbl>
      <w:tblPr>
        <w:tblW w:w="9067" w:type="dxa"/>
        <w:tblLayout w:type="fixed"/>
        <w:tblCellMar>
          <w:left w:w="0" w:type="dxa"/>
          <w:right w:w="0" w:type="dxa"/>
        </w:tblCellMar>
        <w:tblLook w:val="04A0" w:firstRow="1" w:lastRow="0" w:firstColumn="1" w:lastColumn="0" w:noHBand="0" w:noVBand="1"/>
      </w:tblPr>
      <w:tblGrid>
        <w:gridCol w:w="2263"/>
        <w:gridCol w:w="1486"/>
        <w:gridCol w:w="1208"/>
        <w:gridCol w:w="1134"/>
        <w:gridCol w:w="708"/>
        <w:gridCol w:w="1276"/>
        <w:gridCol w:w="992"/>
      </w:tblGrid>
      <w:tr w:rsidR="003219D7" w:rsidRPr="00C31403" w14:paraId="7B87D271" w14:textId="77777777" w:rsidTr="003219D7">
        <w:trPr>
          <w:trHeight w:val="564"/>
        </w:trPr>
        <w:tc>
          <w:tcPr>
            <w:tcW w:w="9067" w:type="dxa"/>
            <w:gridSpan w:val="7"/>
            <w:tcBorders>
              <w:top w:val="single" w:sz="4" w:space="0" w:color="auto"/>
              <w:left w:val="single" w:sz="4" w:space="0" w:color="auto"/>
              <w:bottom w:val="single" w:sz="4" w:space="0" w:color="auto"/>
              <w:right w:val="single" w:sz="4" w:space="0" w:color="auto"/>
            </w:tcBorders>
            <w:shd w:val="clear" w:color="auto" w:fill="C4BC96"/>
            <w:hideMark/>
          </w:tcPr>
          <w:p w14:paraId="626C9B1F" w14:textId="77777777" w:rsidR="003219D7" w:rsidRPr="00C31403" w:rsidRDefault="003219D7" w:rsidP="003219D7">
            <w:pPr>
              <w:shd w:val="clear" w:color="auto" w:fill="FFF2CC"/>
              <w:spacing w:after="0"/>
              <w:jc w:val="both"/>
              <w:rPr>
                <w:rFonts w:cstheme="minorHAnsi"/>
                <w:b/>
                <w:bCs/>
                <w:color w:val="000000" w:themeColor="text1"/>
                <w:sz w:val="24"/>
                <w:szCs w:val="24"/>
                <w:lang w:eastAsia="sl-SI"/>
              </w:rPr>
            </w:pPr>
            <w:r>
              <w:rPr>
                <w:rFonts w:cstheme="minorHAnsi"/>
                <w:b/>
                <w:bCs/>
                <w:color w:val="000000" w:themeColor="text1"/>
                <w:sz w:val="24"/>
                <w:szCs w:val="24"/>
                <w:lang w:eastAsia="sl-SI"/>
              </w:rPr>
              <w:t>ZDRAVSTVENI DOM SLOVENJ GRADEC</w:t>
            </w:r>
          </w:p>
        </w:tc>
      </w:tr>
      <w:tr w:rsidR="003219D7" w:rsidRPr="00C31403" w14:paraId="066F630E" w14:textId="77777777" w:rsidTr="003219D7">
        <w:trPr>
          <w:trHeight w:val="159"/>
        </w:trPr>
        <w:tc>
          <w:tcPr>
            <w:tcW w:w="2263" w:type="dxa"/>
            <w:tcBorders>
              <w:top w:val="single" w:sz="4" w:space="0" w:color="auto"/>
              <w:left w:val="single" w:sz="6" w:space="0" w:color="auto"/>
              <w:bottom w:val="single" w:sz="6" w:space="0" w:color="auto"/>
              <w:right w:val="single" w:sz="6" w:space="0" w:color="auto"/>
            </w:tcBorders>
            <w:shd w:val="clear" w:color="auto" w:fill="auto"/>
            <w:vAlign w:val="center"/>
            <w:hideMark/>
          </w:tcPr>
          <w:p w14:paraId="24A1459E" w14:textId="77777777" w:rsidR="003219D7" w:rsidRPr="00C31403" w:rsidRDefault="003219D7" w:rsidP="003219D7">
            <w:pPr>
              <w:spacing w:after="0"/>
              <w:rPr>
                <w:rFonts w:cstheme="minorHAnsi"/>
                <w:sz w:val="24"/>
                <w:szCs w:val="24"/>
                <w:lang w:eastAsia="sl-SI"/>
              </w:rPr>
            </w:pPr>
            <w:r w:rsidRPr="00C31403">
              <w:rPr>
                <w:rFonts w:cstheme="minorHAnsi"/>
                <w:b/>
                <w:bCs/>
                <w:sz w:val="24"/>
                <w:szCs w:val="24"/>
                <w:lang w:eastAsia="sl-SI"/>
              </w:rPr>
              <w:t>Aktivnost</w:t>
            </w:r>
          </w:p>
        </w:tc>
        <w:tc>
          <w:tcPr>
            <w:tcW w:w="1486" w:type="dxa"/>
            <w:tcBorders>
              <w:top w:val="single" w:sz="4" w:space="0" w:color="auto"/>
              <w:left w:val="nil"/>
              <w:bottom w:val="single" w:sz="6" w:space="0" w:color="auto"/>
              <w:right w:val="single" w:sz="6" w:space="0" w:color="auto"/>
            </w:tcBorders>
            <w:shd w:val="clear" w:color="auto" w:fill="auto"/>
            <w:hideMark/>
          </w:tcPr>
          <w:p w14:paraId="59F88EF2" w14:textId="77777777" w:rsidR="003219D7" w:rsidRPr="00C31403" w:rsidRDefault="003219D7" w:rsidP="003219D7">
            <w:pPr>
              <w:spacing w:after="0"/>
              <w:rPr>
                <w:rFonts w:cstheme="minorHAnsi"/>
                <w:sz w:val="24"/>
                <w:szCs w:val="24"/>
                <w:lang w:eastAsia="sl-SI"/>
              </w:rPr>
            </w:pPr>
            <w:r w:rsidRPr="00C31403">
              <w:rPr>
                <w:rFonts w:cstheme="minorHAnsi"/>
                <w:sz w:val="24"/>
                <w:szCs w:val="24"/>
                <w:lang w:eastAsia="sl-SI"/>
              </w:rPr>
              <w:t>Strošek z DDV</w:t>
            </w:r>
          </w:p>
        </w:tc>
        <w:tc>
          <w:tcPr>
            <w:tcW w:w="1208" w:type="dxa"/>
            <w:tcBorders>
              <w:top w:val="single" w:sz="4" w:space="0" w:color="auto"/>
              <w:left w:val="nil"/>
              <w:bottom w:val="single" w:sz="6" w:space="0" w:color="auto"/>
              <w:right w:val="single" w:sz="6" w:space="0" w:color="auto"/>
            </w:tcBorders>
          </w:tcPr>
          <w:p w14:paraId="2F90BDDF" w14:textId="77777777" w:rsidR="003219D7" w:rsidRPr="00C31403" w:rsidRDefault="003219D7" w:rsidP="003219D7">
            <w:pPr>
              <w:spacing w:after="0"/>
              <w:rPr>
                <w:rFonts w:cstheme="minorHAnsi"/>
                <w:sz w:val="24"/>
                <w:szCs w:val="24"/>
                <w:lang w:eastAsia="sl-SI"/>
              </w:rPr>
            </w:pPr>
            <w:r w:rsidRPr="00C31403">
              <w:rPr>
                <w:rFonts w:cstheme="minorHAnsi"/>
                <w:sz w:val="24"/>
                <w:szCs w:val="24"/>
                <w:lang w:eastAsia="sl-SI"/>
              </w:rPr>
              <w:t>Strošek brez DDV</w:t>
            </w:r>
          </w:p>
        </w:tc>
        <w:tc>
          <w:tcPr>
            <w:tcW w:w="1134" w:type="dxa"/>
            <w:tcBorders>
              <w:top w:val="single" w:sz="4" w:space="0" w:color="auto"/>
              <w:left w:val="nil"/>
              <w:bottom w:val="single" w:sz="6" w:space="0" w:color="auto"/>
              <w:right w:val="single" w:sz="6" w:space="0" w:color="auto"/>
            </w:tcBorders>
          </w:tcPr>
          <w:p w14:paraId="5ED0D353" w14:textId="77777777" w:rsidR="003219D7" w:rsidRPr="00C31403" w:rsidRDefault="003219D7" w:rsidP="003219D7">
            <w:pPr>
              <w:spacing w:after="0"/>
              <w:rPr>
                <w:rFonts w:cstheme="minorHAnsi"/>
                <w:sz w:val="24"/>
                <w:szCs w:val="24"/>
                <w:lang w:eastAsia="sl-SI"/>
              </w:rPr>
            </w:pPr>
            <w:r w:rsidRPr="00C31403">
              <w:rPr>
                <w:rFonts w:cstheme="minorHAnsi"/>
                <w:sz w:val="24"/>
                <w:szCs w:val="24"/>
                <w:lang w:eastAsia="sl-SI"/>
              </w:rPr>
              <w:t>Upravičena vrednost</w:t>
            </w:r>
          </w:p>
        </w:tc>
        <w:tc>
          <w:tcPr>
            <w:tcW w:w="708" w:type="dxa"/>
            <w:tcBorders>
              <w:top w:val="single" w:sz="4" w:space="0" w:color="auto"/>
              <w:left w:val="nil"/>
              <w:bottom w:val="single" w:sz="6" w:space="0" w:color="auto"/>
              <w:right w:val="single" w:sz="6" w:space="0" w:color="auto"/>
            </w:tcBorders>
          </w:tcPr>
          <w:p w14:paraId="0C4803A7" w14:textId="77777777" w:rsidR="003219D7" w:rsidRPr="00C31403" w:rsidRDefault="003219D7" w:rsidP="003219D7">
            <w:pPr>
              <w:spacing w:after="0"/>
              <w:rPr>
                <w:rFonts w:cstheme="minorHAnsi"/>
                <w:sz w:val="24"/>
                <w:szCs w:val="24"/>
                <w:lang w:eastAsia="sl-SI"/>
              </w:rPr>
            </w:pPr>
            <w:r w:rsidRPr="00C31403">
              <w:rPr>
                <w:rFonts w:cstheme="minorHAnsi"/>
                <w:sz w:val="24"/>
                <w:szCs w:val="24"/>
                <w:lang w:eastAsia="sl-SI"/>
              </w:rPr>
              <w:t xml:space="preserve">Delež </w:t>
            </w:r>
            <w:proofErr w:type="spellStart"/>
            <w:r w:rsidRPr="00C31403">
              <w:rPr>
                <w:rFonts w:cstheme="minorHAnsi"/>
                <w:sz w:val="24"/>
                <w:szCs w:val="24"/>
                <w:lang w:eastAsia="sl-SI"/>
              </w:rPr>
              <w:t>sof</w:t>
            </w:r>
            <w:proofErr w:type="spellEnd"/>
            <w:r w:rsidRPr="00C31403">
              <w:rPr>
                <w:rFonts w:cstheme="minorHAnsi"/>
                <w:sz w:val="24"/>
                <w:szCs w:val="24"/>
                <w:lang w:eastAsia="sl-SI"/>
              </w:rPr>
              <w:t>.</w:t>
            </w:r>
          </w:p>
        </w:tc>
        <w:tc>
          <w:tcPr>
            <w:tcW w:w="1276" w:type="dxa"/>
            <w:tcBorders>
              <w:top w:val="single" w:sz="4" w:space="0" w:color="auto"/>
              <w:left w:val="nil"/>
              <w:bottom w:val="single" w:sz="6" w:space="0" w:color="auto"/>
              <w:right w:val="single" w:sz="6" w:space="0" w:color="auto"/>
            </w:tcBorders>
          </w:tcPr>
          <w:p w14:paraId="41C0D1BE" w14:textId="77777777" w:rsidR="003219D7" w:rsidRPr="00C31403" w:rsidRDefault="003219D7" w:rsidP="003219D7">
            <w:pPr>
              <w:spacing w:after="0"/>
              <w:rPr>
                <w:rFonts w:cstheme="minorHAnsi"/>
                <w:sz w:val="24"/>
                <w:szCs w:val="24"/>
                <w:lang w:eastAsia="sl-SI"/>
              </w:rPr>
            </w:pPr>
            <w:r w:rsidRPr="00C31403">
              <w:rPr>
                <w:rFonts w:cstheme="minorHAnsi"/>
                <w:sz w:val="24"/>
                <w:szCs w:val="24"/>
                <w:lang w:eastAsia="sl-SI"/>
              </w:rPr>
              <w:t>Sofinanciranje</w:t>
            </w:r>
          </w:p>
        </w:tc>
        <w:tc>
          <w:tcPr>
            <w:tcW w:w="992" w:type="dxa"/>
            <w:tcBorders>
              <w:top w:val="single" w:sz="4" w:space="0" w:color="auto"/>
              <w:left w:val="nil"/>
              <w:bottom w:val="single" w:sz="6" w:space="0" w:color="auto"/>
              <w:right w:val="single" w:sz="6" w:space="0" w:color="auto"/>
            </w:tcBorders>
          </w:tcPr>
          <w:p w14:paraId="1D3B4915" w14:textId="77777777" w:rsidR="003219D7" w:rsidRPr="00C31403" w:rsidRDefault="003219D7" w:rsidP="003219D7">
            <w:pPr>
              <w:spacing w:after="0"/>
              <w:rPr>
                <w:rFonts w:cstheme="minorHAnsi"/>
                <w:sz w:val="24"/>
                <w:szCs w:val="24"/>
                <w:lang w:eastAsia="sl-SI"/>
              </w:rPr>
            </w:pPr>
            <w:r w:rsidRPr="00C31403">
              <w:rPr>
                <w:rFonts w:cstheme="minorHAnsi"/>
                <w:sz w:val="24"/>
                <w:szCs w:val="24"/>
                <w:lang w:eastAsia="sl-SI"/>
              </w:rPr>
              <w:t>Lastna sredstva</w:t>
            </w:r>
          </w:p>
        </w:tc>
      </w:tr>
      <w:tr w:rsidR="003219D7" w:rsidRPr="00C31403" w14:paraId="7E383D0A" w14:textId="77777777" w:rsidTr="003219D7">
        <w:trPr>
          <w:trHeight w:val="165"/>
        </w:trPr>
        <w:tc>
          <w:tcPr>
            <w:tcW w:w="2263" w:type="dxa"/>
            <w:tcBorders>
              <w:top w:val="nil"/>
              <w:left w:val="single" w:sz="6" w:space="0" w:color="auto"/>
              <w:bottom w:val="single" w:sz="4" w:space="0" w:color="auto"/>
              <w:right w:val="single" w:sz="6" w:space="0" w:color="auto"/>
            </w:tcBorders>
            <w:shd w:val="clear" w:color="auto" w:fill="auto"/>
            <w:vAlign w:val="center"/>
            <w:hideMark/>
          </w:tcPr>
          <w:p w14:paraId="7A37BAF1" w14:textId="77777777" w:rsidR="003219D7" w:rsidRPr="00C31403" w:rsidRDefault="003219D7" w:rsidP="003219D7">
            <w:pPr>
              <w:spacing w:after="0"/>
              <w:rPr>
                <w:rFonts w:cstheme="minorHAnsi"/>
                <w:sz w:val="24"/>
                <w:szCs w:val="24"/>
                <w:lang w:eastAsia="sl-SI"/>
              </w:rPr>
            </w:pPr>
            <w:r w:rsidRPr="00F563D3">
              <w:rPr>
                <w:rFonts w:cstheme="minorHAnsi"/>
                <w:sz w:val="24"/>
                <w:szCs w:val="24"/>
                <w:lang w:eastAsia="sl-SI"/>
              </w:rPr>
              <w:t>A3: Delavnice</w:t>
            </w:r>
          </w:p>
        </w:tc>
        <w:tc>
          <w:tcPr>
            <w:tcW w:w="1486" w:type="dxa"/>
            <w:tcBorders>
              <w:top w:val="nil"/>
              <w:left w:val="nil"/>
              <w:bottom w:val="single" w:sz="4" w:space="0" w:color="auto"/>
              <w:right w:val="single" w:sz="6" w:space="0" w:color="auto"/>
            </w:tcBorders>
            <w:shd w:val="clear" w:color="auto" w:fill="auto"/>
          </w:tcPr>
          <w:p w14:paraId="470BABDB" w14:textId="77777777" w:rsidR="003219D7" w:rsidRPr="00C31403" w:rsidRDefault="003219D7" w:rsidP="003219D7">
            <w:pPr>
              <w:spacing w:after="0"/>
              <w:jc w:val="both"/>
              <w:rPr>
                <w:rFonts w:cstheme="minorHAnsi"/>
                <w:sz w:val="24"/>
                <w:szCs w:val="24"/>
                <w:lang w:eastAsia="sl-SI"/>
              </w:rPr>
            </w:pPr>
            <w:r w:rsidRPr="00F563D3">
              <w:rPr>
                <w:rFonts w:cstheme="minorHAnsi"/>
                <w:sz w:val="24"/>
                <w:szCs w:val="24"/>
                <w:lang w:eastAsia="sl-SI"/>
              </w:rPr>
              <w:t>3.750,00 €</w:t>
            </w:r>
          </w:p>
        </w:tc>
        <w:tc>
          <w:tcPr>
            <w:tcW w:w="1208" w:type="dxa"/>
            <w:tcBorders>
              <w:top w:val="nil"/>
              <w:left w:val="nil"/>
              <w:bottom w:val="single" w:sz="4" w:space="0" w:color="auto"/>
              <w:right w:val="single" w:sz="6" w:space="0" w:color="auto"/>
            </w:tcBorders>
          </w:tcPr>
          <w:p w14:paraId="25CCD796" w14:textId="77777777" w:rsidR="003219D7" w:rsidRPr="00C31403" w:rsidRDefault="003219D7" w:rsidP="003219D7">
            <w:pPr>
              <w:spacing w:after="0"/>
              <w:jc w:val="both"/>
              <w:rPr>
                <w:rFonts w:cstheme="minorHAnsi"/>
                <w:sz w:val="24"/>
                <w:szCs w:val="24"/>
                <w:lang w:eastAsia="sl-SI"/>
              </w:rPr>
            </w:pPr>
            <w:r w:rsidRPr="00F563D3">
              <w:rPr>
                <w:rFonts w:cstheme="minorHAnsi"/>
                <w:sz w:val="24"/>
                <w:szCs w:val="24"/>
                <w:lang w:eastAsia="sl-SI"/>
              </w:rPr>
              <w:t>3.750,00 €</w:t>
            </w:r>
          </w:p>
        </w:tc>
        <w:tc>
          <w:tcPr>
            <w:tcW w:w="1134" w:type="dxa"/>
            <w:tcBorders>
              <w:top w:val="nil"/>
              <w:left w:val="nil"/>
              <w:bottom w:val="single" w:sz="4" w:space="0" w:color="auto"/>
              <w:right w:val="single" w:sz="6" w:space="0" w:color="auto"/>
            </w:tcBorders>
          </w:tcPr>
          <w:p w14:paraId="3E7765F7" w14:textId="77777777" w:rsidR="003219D7" w:rsidRPr="00C31403" w:rsidRDefault="003219D7" w:rsidP="003219D7">
            <w:pPr>
              <w:spacing w:after="0"/>
              <w:jc w:val="both"/>
              <w:rPr>
                <w:rFonts w:cstheme="minorHAnsi"/>
                <w:sz w:val="24"/>
                <w:szCs w:val="24"/>
                <w:lang w:eastAsia="sl-SI"/>
              </w:rPr>
            </w:pPr>
            <w:r w:rsidRPr="00F563D3">
              <w:rPr>
                <w:rFonts w:cstheme="minorHAnsi"/>
                <w:sz w:val="24"/>
                <w:szCs w:val="24"/>
                <w:lang w:eastAsia="sl-SI"/>
              </w:rPr>
              <w:t>3.750,00 €</w:t>
            </w:r>
          </w:p>
        </w:tc>
        <w:tc>
          <w:tcPr>
            <w:tcW w:w="708" w:type="dxa"/>
            <w:tcBorders>
              <w:top w:val="nil"/>
              <w:left w:val="nil"/>
              <w:bottom w:val="single" w:sz="4" w:space="0" w:color="auto"/>
              <w:right w:val="single" w:sz="6" w:space="0" w:color="auto"/>
            </w:tcBorders>
          </w:tcPr>
          <w:p w14:paraId="058F91B8" w14:textId="77777777" w:rsidR="003219D7" w:rsidRPr="00C31403" w:rsidRDefault="003219D7" w:rsidP="003219D7">
            <w:pPr>
              <w:spacing w:after="0"/>
              <w:jc w:val="both"/>
              <w:rPr>
                <w:rFonts w:cstheme="minorHAnsi"/>
                <w:sz w:val="24"/>
                <w:szCs w:val="24"/>
                <w:lang w:eastAsia="sl-SI"/>
              </w:rPr>
            </w:pPr>
            <w:r w:rsidRPr="00F563D3">
              <w:rPr>
                <w:rFonts w:cstheme="minorHAnsi"/>
                <w:sz w:val="24"/>
                <w:szCs w:val="24"/>
                <w:lang w:eastAsia="sl-SI"/>
              </w:rPr>
              <w:t>80%</w:t>
            </w:r>
          </w:p>
        </w:tc>
        <w:tc>
          <w:tcPr>
            <w:tcW w:w="1276" w:type="dxa"/>
            <w:tcBorders>
              <w:top w:val="nil"/>
              <w:left w:val="nil"/>
              <w:bottom w:val="single" w:sz="4" w:space="0" w:color="auto"/>
              <w:right w:val="single" w:sz="6" w:space="0" w:color="auto"/>
            </w:tcBorders>
          </w:tcPr>
          <w:p w14:paraId="6FD60347" w14:textId="77777777" w:rsidR="003219D7" w:rsidRPr="00C31403" w:rsidRDefault="003219D7" w:rsidP="003219D7">
            <w:pPr>
              <w:spacing w:after="0"/>
              <w:jc w:val="both"/>
              <w:rPr>
                <w:rFonts w:cstheme="minorHAnsi"/>
                <w:sz w:val="24"/>
                <w:szCs w:val="24"/>
                <w:lang w:eastAsia="sl-SI"/>
              </w:rPr>
            </w:pPr>
            <w:r w:rsidRPr="00F563D3">
              <w:rPr>
                <w:rFonts w:cstheme="minorHAnsi"/>
                <w:sz w:val="24"/>
                <w:szCs w:val="24"/>
                <w:lang w:eastAsia="sl-SI"/>
              </w:rPr>
              <w:t>3.000,00 €</w:t>
            </w:r>
          </w:p>
        </w:tc>
        <w:tc>
          <w:tcPr>
            <w:tcW w:w="992" w:type="dxa"/>
            <w:tcBorders>
              <w:top w:val="nil"/>
              <w:left w:val="nil"/>
              <w:bottom w:val="single" w:sz="4" w:space="0" w:color="auto"/>
              <w:right w:val="single" w:sz="6" w:space="0" w:color="auto"/>
            </w:tcBorders>
          </w:tcPr>
          <w:p w14:paraId="0048A6EB" w14:textId="77777777" w:rsidR="003219D7" w:rsidRPr="00C31403" w:rsidRDefault="003219D7" w:rsidP="003219D7">
            <w:pPr>
              <w:spacing w:after="0"/>
              <w:jc w:val="both"/>
              <w:rPr>
                <w:rFonts w:cstheme="minorHAnsi"/>
                <w:sz w:val="24"/>
                <w:szCs w:val="24"/>
                <w:lang w:eastAsia="sl-SI"/>
              </w:rPr>
            </w:pPr>
            <w:r>
              <w:rPr>
                <w:rFonts w:cstheme="minorHAnsi"/>
                <w:sz w:val="24"/>
                <w:szCs w:val="24"/>
                <w:lang w:eastAsia="sl-SI"/>
              </w:rPr>
              <w:t xml:space="preserve">750,00 </w:t>
            </w:r>
            <w:r w:rsidRPr="00F563D3">
              <w:rPr>
                <w:rFonts w:cstheme="minorHAnsi"/>
                <w:sz w:val="24"/>
                <w:szCs w:val="24"/>
                <w:lang w:eastAsia="sl-SI"/>
              </w:rPr>
              <w:t>€</w:t>
            </w:r>
          </w:p>
        </w:tc>
      </w:tr>
      <w:tr w:rsidR="003219D7" w:rsidRPr="00F563D3" w14:paraId="70FD4F6E" w14:textId="77777777" w:rsidTr="003219D7">
        <w:trPr>
          <w:trHeight w:val="165"/>
        </w:trPr>
        <w:tc>
          <w:tcPr>
            <w:tcW w:w="2263" w:type="dxa"/>
            <w:tcBorders>
              <w:top w:val="single" w:sz="4" w:space="0" w:color="auto"/>
              <w:left w:val="single" w:sz="6" w:space="0" w:color="auto"/>
              <w:bottom w:val="single" w:sz="6" w:space="0" w:color="auto"/>
              <w:right w:val="single" w:sz="6" w:space="0" w:color="auto"/>
            </w:tcBorders>
            <w:shd w:val="clear" w:color="auto" w:fill="auto"/>
            <w:vAlign w:val="center"/>
          </w:tcPr>
          <w:p w14:paraId="4E8AA743" w14:textId="77777777" w:rsidR="003219D7" w:rsidRPr="00F563D3" w:rsidRDefault="003219D7" w:rsidP="003219D7">
            <w:pPr>
              <w:spacing w:after="0"/>
              <w:rPr>
                <w:rFonts w:cstheme="minorHAnsi"/>
                <w:b/>
                <w:sz w:val="24"/>
                <w:szCs w:val="24"/>
                <w:lang w:eastAsia="sl-SI"/>
              </w:rPr>
            </w:pPr>
            <w:r w:rsidRPr="00F563D3">
              <w:rPr>
                <w:rFonts w:cstheme="minorHAnsi"/>
                <w:b/>
                <w:sz w:val="24"/>
                <w:szCs w:val="24"/>
                <w:lang w:eastAsia="sl-SI"/>
              </w:rPr>
              <w:t>SKUPAJ</w:t>
            </w:r>
          </w:p>
        </w:tc>
        <w:tc>
          <w:tcPr>
            <w:tcW w:w="1486" w:type="dxa"/>
            <w:tcBorders>
              <w:top w:val="single" w:sz="4" w:space="0" w:color="auto"/>
              <w:left w:val="nil"/>
              <w:bottom w:val="single" w:sz="6" w:space="0" w:color="auto"/>
              <w:right w:val="single" w:sz="6" w:space="0" w:color="auto"/>
            </w:tcBorders>
            <w:shd w:val="clear" w:color="auto" w:fill="auto"/>
          </w:tcPr>
          <w:p w14:paraId="383F9C84" w14:textId="77777777" w:rsidR="003219D7" w:rsidRPr="00F563D3" w:rsidRDefault="003219D7" w:rsidP="003219D7">
            <w:pPr>
              <w:spacing w:after="0"/>
              <w:jc w:val="both"/>
              <w:rPr>
                <w:rFonts w:cstheme="minorHAnsi"/>
                <w:b/>
                <w:sz w:val="24"/>
                <w:szCs w:val="24"/>
                <w:lang w:eastAsia="sl-SI"/>
              </w:rPr>
            </w:pPr>
            <w:r w:rsidRPr="00F563D3">
              <w:rPr>
                <w:b/>
              </w:rPr>
              <w:t>3.750,00 €</w:t>
            </w:r>
          </w:p>
        </w:tc>
        <w:tc>
          <w:tcPr>
            <w:tcW w:w="1208" w:type="dxa"/>
            <w:tcBorders>
              <w:top w:val="single" w:sz="4" w:space="0" w:color="auto"/>
              <w:left w:val="nil"/>
              <w:bottom w:val="single" w:sz="6" w:space="0" w:color="auto"/>
              <w:right w:val="single" w:sz="6" w:space="0" w:color="auto"/>
            </w:tcBorders>
          </w:tcPr>
          <w:p w14:paraId="7B64525C" w14:textId="77777777" w:rsidR="003219D7" w:rsidRPr="00F563D3" w:rsidRDefault="003219D7" w:rsidP="003219D7">
            <w:pPr>
              <w:spacing w:after="0"/>
              <w:jc w:val="both"/>
              <w:rPr>
                <w:rFonts w:cstheme="minorHAnsi"/>
                <w:b/>
                <w:sz w:val="24"/>
                <w:szCs w:val="24"/>
                <w:lang w:eastAsia="sl-SI"/>
              </w:rPr>
            </w:pPr>
            <w:r w:rsidRPr="00F563D3">
              <w:rPr>
                <w:b/>
              </w:rPr>
              <w:t>3.750,00 €</w:t>
            </w:r>
          </w:p>
        </w:tc>
        <w:tc>
          <w:tcPr>
            <w:tcW w:w="1134" w:type="dxa"/>
            <w:tcBorders>
              <w:top w:val="single" w:sz="4" w:space="0" w:color="auto"/>
              <w:left w:val="nil"/>
              <w:bottom w:val="single" w:sz="6" w:space="0" w:color="auto"/>
              <w:right w:val="single" w:sz="6" w:space="0" w:color="auto"/>
            </w:tcBorders>
          </w:tcPr>
          <w:p w14:paraId="52B88E87" w14:textId="77777777" w:rsidR="003219D7" w:rsidRPr="00F563D3" w:rsidRDefault="003219D7" w:rsidP="003219D7">
            <w:pPr>
              <w:spacing w:after="0"/>
              <w:jc w:val="both"/>
              <w:rPr>
                <w:rFonts w:cstheme="minorHAnsi"/>
                <w:b/>
                <w:sz w:val="24"/>
                <w:szCs w:val="24"/>
                <w:lang w:eastAsia="sl-SI"/>
              </w:rPr>
            </w:pPr>
            <w:r w:rsidRPr="00F563D3">
              <w:rPr>
                <w:b/>
              </w:rPr>
              <w:t>3.750,00 €</w:t>
            </w:r>
          </w:p>
        </w:tc>
        <w:tc>
          <w:tcPr>
            <w:tcW w:w="708" w:type="dxa"/>
            <w:tcBorders>
              <w:top w:val="single" w:sz="4" w:space="0" w:color="auto"/>
              <w:left w:val="nil"/>
              <w:bottom w:val="single" w:sz="6" w:space="0" w:color="auto"/>
              <w:right w:val="single" w:sz="6" w:space="0" w:color="auto"/>
            </w:tcBorders>
          </w:tcPr>
          <w:p w14:paraId="0D40BBAB" w14:textId="77777777" w:rsidR="003219D7" w:rsidRPr="00F563D3" w:rsidRDefault="003219D7" w:rsidP="003219D7">
            <w:pPr>
              <w:spacing w:after="0"/>
              <w:jc w:val="both"/>
              <w:rPr>
                <w:rFonts w:cstheme="minorHAnsi"/>
                <w:b/>
                <w:sz w:val="24"/>
                <w:szCs w:val="24"/>
                <w:lang w:eastAsia="sl-SI"/>
              </w:rPr>
            </w:pPr>
          </w:p>
        </w:tc>
        <w:tc>
          <w:tcPr>
            <w:tcW w:w="1276" w:type="dxa"/>
            <w:tcBorders>
              <w:top w:val="single" w:sz="4" w:space="0" w:color="auto"/>
              <w:left w:val="nil"/>
              <w:bottom w:val="single" w:sz="6" w:space="0" w:color="auto"/>
              <w:right w:val="single" w:sz="6" w:space="0" w:color="auto"/>
            </w:tcBorders>
          </w:tcPr>
          <w:p w14:paraId="076C54CF" w14:textId="77777777" w:rsidR="003219D7" w:rsidRPr="00F563D3" w:rsidRDefault="003219D7" w:rsidP="003219D7">
            <w:pPr>
              <w:spacing w:after="0"/>
              <w:jc w:val="both"/>
              <w:rPr>
                <w:rFonts w:cstheme="minorHAnsi"/>
                <w:b/>
                <w:sz w:val="24"/>
                <w:szCs w:val="24"/>
                <w:lang w:eastAsia="sl-SI"/>
              </w:rPr>
            </w:pPr>
            <w:r w:rsidRPr="00F563D3">
              <w:rPr>
                <w:b/>
              </w:rPr>
              <w:t>3.000,00 €</w:t>
            </w:r>
          </w:p>
        </w:tc>
        <w:tc>
          <w:tcPr>
            <w:tcW w:w="992" w:type="dxa"/>
            <w:tcBorders>
              <w:top w:val="single" w:sz="4" w:space="0" w:color="auto"/>
              <w:left w:val="nil"/>
              <w:bottom w:val="single" w:sz="6" w:space="0" w:color="auto"/>
              <w:right w:val="single" w:sz="6" w:space="0" w:color="auto"/>
            </w:tcBorders>
          </w:tcPr>
          <w:p w14:paraId="61FE39D3" w14:textId="77777777" w:rsidR="003219D7" w:rsidRPr="00F563D3" w:rsidRDefault="003219D7" w:rsidP="003219D7">
            <w:pPr>
              <w:spacing w:after="0"/>
              <w:jc w:val="both"/>
              <w:rPr>
                <w:rFonts w:cstheme="minorHAnsi"/>
                <w:b/>
                <w:sz w:val="24"/>
                <w:szCs w:val="24"/>
                <w:lang w:eastAsia="sl-SI"/>
              </w:rPr>
            </w:pPr>
            <w:r w:rsidRPr="00F563D3">
              <w:rPr>
                <w:b/>
              </w:rPr>
              <w:t>750,00 €</w:t>
            </w:r>
          </w:p>
        </w:tc>
      </w:tr>
    </w:tbl>
    <w:p w14:paraId="40DD31DC" w14:textId="77777777" w:rsidR="003219D7" w:rsidRPr="00C31403" w:rsidRDefault="003219D7" w:rsidP="003219D7">
      <w:pPr>
        <w:jc w:val="both"/>
        <w:rPr>
          <w:rFonts w:cstheme="minorHAnsi"/>
          <w:b/>
          <w:bCs/>
          <w:color w:val="000000" w:themeColor="text1"/>
          <w:sz w:val="24"/>
          <w:szCs w:val="24"/>
        </w:rPr>
      </w:pPr>
    </w:p>
    <w:tbl>
      <w:tblPr>
        <w:tblW w:w="9067" w:type="dxa"/>
        <w:tblLayout w:type="fixed"/>
        <w:tblCellMar>
          <w:left w:w="0" w:type="dxa"/>
          <w:right w:w="0" w:type="dxa"/>
        </w:tblCellMar>
        <w:tblLook w:val="04A0" w:firstRow="1" w:lastRow="0" w:firstColumn="1" w:lastColumn="0" w:noHBand="0" w:noVBand="1"/>
      </w:tblPr>
      <w:tblGrid>
        <w:gridCol w:w="2263"/>
        <w:gridCol w:w="1486"/>
        <w:gridCol w:w="1066"/>
        <w:gridCol w:w="1134"/>
        <w:gridCol w:w="709"/>
        <w:gridCol w:w="1417"/>
        <w:gridCol w:w="992"/>
      </w:tblGrid>
      <w:tr w:rsidR="003219D7" w:rsidRPr="00C31403" w14:paraId="13905ACA" w14:textId="77777777" w:rsidTr="003219D7">
        <w:trPr>
          <w:trHeight w:val="564"/>
        </w:trPr>
        <w:tc>
          <w:tcPr>
            <w:tcW w:w="9067" w:type="dxa"/>
            <w:gridSpan w:val="7"/>
            <w:tcBorders>
              <w:top w:val="single" w:sz="4" w:space="0" w:color="auto"/>
              <w:left w:val="single" w:sz="4" w:space="0" w:color="auto"/>
              <w:bottom w:val="single" w:sz="4" w:space="0" w:color="auto"/>
              <w:right w:val="single" w:sz="4" w:space="0" w:color="auto"/>
            </w:tcBorders>
            <w:shd w:val="clear" w:color="auto" w:fill="C4BC96"/>
            <w:hideMark/>
          </w:tcPr>
          <w:p w14:paraId="00CEAB5A" w14:textId="77777777" w:rsidR="003219D7" w:rsidRPr="00C31403" w:rsidRDefault="003219D7" w:rsidP="003219D7">
            <w:pPr>
              <w:shd w:val="clear" w:color="auto" w:fill="FFF2CC"/>
              <w:spacing w:after="0"/>
              <w:jc w:val="both"/>
              <w:rPr>
                <w:rFonts w:cstheme="minorHAnsi"/>
                <w:b/>
                <w:bCs/>
                <w:color w:val="000000" w:themeColor="text1"/>
                <w:sz w:val="24"/>
                <w:szCs w:val="24"/>
                <w:lang w:eastAsia="sl-SI"/>
              </w:rPr>
            </w:pPr>
            <w:r>
              <w:rPr>
                <w:rFonts w:cstheme="minorHAnsi"/>
                <w:b/>
                <w:bCs/>
                <w:color w:val="000000" w:themeColor="text1"/>
                <w:sz w:val="24"/>
                <w:szCs w:val="24"/>
                <w:lang w:eastAsia="sl-SI"/>
              </w:rPr>
              <w:t>ZAVOD RISA</w:t>
            </w:r>
          </w:p>
        </w:tc>
      </w:tr>
      <w:tr w:rsidR="003219D7" w:rsidRPr="00C31403" w14:paraId="70075AE8" w14:textId="77777777" w:rsidTr="003219D7">
        <w:trPr>
          <w:trHeight w:val="159"/>
        </w:trPr>
        <w:tc>
          <w:tcPr>
            <w:tcW w:w="2263" w:type="dxa"/>
            <w:tcBorders>
              <w:top w:val="single" w:sz="4" w:space="0" w:color="auto"/>
              <w:left w:val="single" w:sz="6" w:space="0" w:color="auto"/>
              <w:bottom w:val="single" w:sz="6" w:space="0" w:color="auto"/>
              <w:right w:val="single" w:sz="6" w:space="0" w:color="auto"/>
            </w:tcBorders>
            <w:shd w:val="clear" w:color="auto" w:fill="auto"/>
            <w:vAlign w:val="center"/>
            <w:hideMark/>
          </w:tcPr>
          <w:p w14:paraId="23F7A89D" w14:textId="77777777" w:rsidR="003219D7" w:rsidRPr="00C31403" w:rsidRDefault="003219D7" w:rsidP="003219D7">
            <w:pPr>
              <w:spacing w:after="0"/>
              <w:rPr>
                <w:rFonts w:cstheme="minorHAnsi"/>
                <w:sz w:val="24"/>
                <w:szCs w:val="24"/>
                <w:lang w:eastAsia="sl-SI"/>
              </w:rPr>
            </w:pPr>
            <w:r w:rsidRPr="00C31403">
              <w:rPr>
                <w:rFonts w:cstheme="minorHAnsi"/>
                <w:b/>
                <w:bCs/>
                <w:sz w:val="24"/>
                <w:szCs w:val="24"/>
                <w:lang w:eastAsia="sl-SI"/>
              </w:rPr>
              <w:t>Aktivnost</w:t>
            </w:r>
          </w:p>
        </w:tc>
        <w:tc>
          <w:tcPr>
            <w:tcW w:w="1486" w:type="dxa"/>
            <w:tcBorders>
              <w:top w:val="single" w:sz="4" w:space="0" w:color="auto"/>
              <w:left w:val="nil"/>
              <w:bottom w:val="single" w:sz="6" w:space="0" w:color="auto"/>
              <w:right w:val="single" w:sz="6" w:space="0" w:color="auto"/>
            </w:tcBorders>
            <w:shd w:val="clear" w:color="auto" w:fill="auto"/>
            <w:hideMark/>
          </w:tcPr>
          <w:p w14:paraId="6F0C5AF9" w14:textId="77777777" w:rsidR="003219D7" w:rsidRPr="00C31403" w:rsidRDefault="003219D7" w:rsidP="003219D7">
            <w:pPr>
              <w:spacing w:after="0"/>
              <w:rPr>
                <w:rFonts w:cstheme="minorHAnsi"/>
                <w:sz w:val="24"/>
                <w:szCs w:val="24"/>
                <w:lang w:eastAsia="sl-SI"/>
              </w:rPr>
            </w:pPr>
            <w:r w:rsidRPr="00C31403">
              <w:rPr>
                <w:rFonts w:cstheme="minorHAnsi"/>
                <w:sz w:val="24"/>
                <w:szCs w:val="24"/>
                <w:lang w:eastAsia="sl-SI"/>
              </w:rPr>
              <w:t>Strošek z DDV</w:t>
            </w:r>
          </w:p>
        </w:tc>
        <w:tc>
          <w:tcPr>
            <w:tcW w:w="1066" w:type="dxa"/>
            <w:tcBorders>
              <w:top w:val="single" w:sz="4" w:space="0" w:color="auto"/>
              <w:left w:val="nil"/>
              <w:bottom w:val="single" w:sz="6" w:space="0" w:color="auto"/>
              <w:right w:val="single" w:sz="6" w:space="0" w:color="auto"/>
            </w:tcBorders>
          </w:tcPr>
          <w:p w14:paraId="480AF309" w14:textId="77777777" w:rsidR="003219D7" w:rsidRPr="00C31403" w:rsidRDefault="003219D7" w:rsidP="003219D7">
            <w:pPr>
              <w:spacing w:after="0"/>
              <w:rPr>
                <w:rFonts w:cstheme="minorHAnsi"/>
                <w:sz w:val="24"/>
                <w:szCs w:val="24"/>
                <w:lang w:eastAsia="sl-SI"/>
              </w:rPr>
            </w:pPr>
            <w:r w:rsidRPr="00C31403">
              <w:rPr>
                <w:rFonts w:cstheme="minorHAnsi"/>
                <w:sz w:val="24"/>
                <w:szCs w:val="24"/>
                <w:lang w:eastAsia="sl-SI"/>
              </w:rPr>
              <w:t>Strošek brez DDV</w:t>
            </w:r>
          </w:p>
        </w:tc>
        <w:tc>
          <w:tcPr>
            <w:tcW w:w="1134" w:type="dxa"/>
            <w:tcBorders>
              <w:top w:val="single" w:sz="4" w:space="0" w:color="auto"/>
              <w:left w:val="nil"/>
              <w:bottom w:val="single" w:sz="6" w:space="0" w:color="auto"/>
              <w:right w:val="single" w:sz="6" w:space="0" w:color="auto"/>
            </w:tcBorders>
          </w:tcPr>
          <w:p w14:paraId="671A8A24" w14:textId="77777777" w:rsidR="003219D7" w:rsidRPr="00C31403" w:rsidRDefault="003219D7" w:rsidP="003219D7">
            <w:pPr>
              <w:spacing w:after="0"/>
              <w:rPr>
                <w:rFonts w:cstheme="minorHAnsi"/>
                <w:sz w:val="24"/>
                <w:szCs w:val="24"/>
                <w:lang w:eastAsia="sl-SI"/>
              </w:rPr>
            </w:pPr>
            <w:r w:rsidRPr="00C31403">
              <w:rPr>
                <w:rFonts w:cstheme="minorHAnsi"/>
                <w:sz w:val="24"/>
                <w:szCs w:val="24"/>
                <w:lang w:eastAsia="sl-SI"/>
              </w:rPr>
              <w:t>Upravičena vrednost</w:t>
            </w:r>
          </w:p>
        </w:tc>
        <w:tc>
          <w:tcPr>
            <w:tcW w:w="709" w:type="dxa"/>
            <w:tcBorders>
              <w:top w:val="single" w:sz="4" w:space="0" w:color="auto"/>
              <w:left w:val="nil"/>
              <w:bottom w:val="single" w:sz="6" w:space="0" w:color="auto"/>
              <w:right w:val="single" w:sz="6" w:space="0" w:color="auto"/>
            </w:tcBorders>
          </w:tcPr>
          <w:p w14:paraId="00327A2C" w14:textId="77777777" w:rsidR="003219D7" w:rsidRPr="00C31403" w:rsidRDefault="003219D7" w:rsidP="003219D7">
            <w:pPr>
              <w:spacing w:after="0"/>
              <w:rPr>
                <w:rFonts w:cstheme="minorHAnsi"/>
                <w:sz w:val="24"/>
                <w:szCs w:val="24"/>
                <w:lang w:eastAsia="sl-SI"/>
              </w:rPr>
            </w:pPr>
            <w:r w:rsidRPr="00C31403">
              <w:rPr>
                <w:rFonts w:cstheme="minorHAnsi"/>
                <w:sz w:val="24"/>
                <w:szCs w:val="24"/>
                <w:lang w:eastAsia="sl-SI"/>
              </w:rPr>
              <w:t xml:space="preserve">Delež </w:t>
            </w:r>
            <w:proofErr w:type="spellStart"/>
            <w:r w:rsidRPr="00C31403">
              <w:rPr>
                <w:rFonts w:cstheme="minorHAnsi"/>
                <w:sz w:val="24"/>
                <w:szCs w:val="24"/>
                <w:lang w:eastAsia="sl-SI"/>
              </w:rPr>
              <w:t>sof</w:t>
            </w:r>
            <w:proofErr w:type="spellEnd"/>
            <w:r w:rsidRPr="00C31403">
              <w:rPr>
                <w:rFonts w:cstheme="minorHAnsi"/>
                <w:sz w:val="24"/>
                <w:szCs w:val="24"/>
                <w:lang w:eastAsia="sl-SI"/>
              </w:rPr>
              <w:t>.</w:t>
            </w:r>
          </w:p>
        </w:tc>
        <w:tc>
          <w:tcPr>
            <w:tcW w:w="1417" w:type="dxa"/>
            <w:tcBorders>
              <w:top w:val="single" w:sz="4" w:space="0" w:color="auto"/>
              <w:left w:val="nil"/>
              <w:bottom w:val="single" w:sz="6" w:space="0" w:color="auto"/>
              <w:right w:val="single" w:sz="6" w:space="0" w:color="auto"/>
            </w:tcBorders>
          </w:tcPr>
          <w:p w14:paraId="2B859D76" w14:textId="77777777" w:rsidR="003219D7" w:rsidRPr="00C31403" w:rsidRDefault="003219D7" w:rsidP="003219D7">
            <w:pPr>
              <w:spacing w:after="0"/>
              <w:rPr>
                <w:rFonts w:cstheme="minorHAnsi"/>
                <w:sz w:val="24"/>
                <w:szCs w:val="24"/>
                <w:lang w:eastAsia="sl-SI"/>
              </w:rPr>
            </w:pPr>
            <w:r w:rsidRPr="00C31403">
              <w:rPr>
                <w:rFonts w:cstheme="minorHAnsi"/>
                <w:sz w:val="24"/>
                <w:szCs w:val="24"/>
                <w:lang w:eastAsia="sl-SI"/>
              </w:rPr>
              <w:t>Sofinanciranje</w:t>
            </w:r>
          </w:p>
        </w:tc>
        <w:tc>
          <w:tcPr>
            <w:tcW w:w="992" w:type="dxa"/>
            <w:tcBorders>
              <w:top w:val="single" w:sz="4" w:space="0" w:color="auto"/>
              <w:left w:val="nil"/>
              <w:bottom w:val="single" w:sz="6" w:space="0" w:color="auto"/>
              <w:right w:val="single" w:sz="6" w:space="0" w:color="auto"/>
            </w:tcBorders>
          </w:tcPr>
          <w:p w14:paraId="3FF6898A" w14:textId="77777777" w:rsidR="003219D7" w:rsidRPr="00C31403" w:rsidRDefault="003219D7" w:rsidP="003219D7">
            <w:pPr>
              <w:spacing w:after="0"/>
              <w:rPr>
                <w:rFonts w:cstheme="minorHAnsi"/>
                <w:sz w:val="24"/>
                <w:szCs w:val="24"/>
                <w:lang w:eastAsia="sl-SI"/>
              </w:rPr>
            </w:pPr>
            <w:r w:rsidRPr="00C31403">
              <w:rPr>
                <w:rFonts w:cstheme="minorHAnsi"/>
                <w:sz w:val="24"/>
                <w:szCs w:val="24"/>
                <w:lang w:eastAsia="sl-SI"/>
              </w:rPr>
              <w:t>Lastna sredstva</w:t>
            </w:r>
          </w:p>
        </w:tc>
      </w:tr>
      <w:tr w:rsidR="003219D7" w:rsidRPr="00C31403" w14:paraId="28A43B6B" w14:textId="77777777" w:rsidTr="003219D7">
        <w:trPr>
          <w:trHeight w:val="159"/>
        </w:trPr>
        <w:tc>
          <w:tcPr>
            <w:tcW w:w="2263" w:type="dxa"/>
            <w:tcBorders>
              <w:top w:val="single" w:sz="4" w:space="0" w:color="auto"/>
              <w:left w:val="single" w:sz="6" w:space="0" w:color="auto"/>
              <w:bottom w:val="single" w:sz="6" w:space="0" w:color="auto"/>
              <w:right w:val="single" w:sz="6" w:space="0" w:color="auto"/>
            </w:tcBorders>
            <w:shd w:val="clear" w:color="auto" w:fill="auto"/>
            <w:vAlign w:val="center"/>
          </w:tcPr>
          <w:p w14:paraId="65376613" w14:textId="77777777" w:rsidR="003219D7" w:rsidRPr="00C31403" w:rsidRDefault="003219D7" w:rsidP="003219D7">
            <w:pPr>
              <w:spacing w:after="0"/>
              <w:rPr>
                <w:rFonts w:cstheme="minorHAnsi"/>
                <w:bCs/>
                <w:sz w:val="24"/>
                <w:szCs w:val="24"/>
                <w:lang w:eastAsia="sl-SI"/>
              </w:rPr>
            </w:pPr>
            <w:r w:rsidRPr="00F563D3">
              <w:rPr>
                <w:rFonts w:cstheme="minorHAnsi"/>
                <w:bCs/>
                <w:sz w:val="24"/>
                <w:szCs w:val="24"/>
                <w:lang w:eastAsia="sl-SI"/>
              </w:rPr>
              <w:t>A4: Izdelava navodil za uporabo fitnes naprav - Lahko branje</w:t>
            </w:r>
          </w:p>
        </w:tc>
        <w:tc>
          <w:tcPr>
            <w:tcW w:w="1486" w:type="dxa"/>
            <w:tcBorders>
              <w:top w:val="single" w:sz="4" w:space="0" w:color="auto"/>
              <w:left w:val="nil"/>
              <w:bottom w:val="single" w:sz="6" w:space="0" w:color="auto"/>
              <w:right w:val="single" w:sz="6" w:space="0" w:color="auto"/>
            </w:tcBorders>
            <w:shd w:val="clear" w:color="auto" w:fill="auto"/>
          </w:tcPr>
          <w:p w14:paraId="1953C10B" w14:textId="77777777" w:rsidR="003219D7" w:rsidRPr="00C31403" w:rsidRDefault="003219D7" w:rsidP="003219D7">
            <w:pPr>
              <w:spacing w:after="0"/>
              <w:rPr>
                <w:rFonts w:cstheme="minorHAnsi"/>
                <w:sz w:val="24"/>
                <w:szCs w:val="24"/>
                <w:lang w:eastAsia="sl-SI"/>
              </w:rPr>
            </w:pPr>
            <w:r w:rsidRPr="00F563D3">
              <w:rPr>
                <w:rFonts w:cstheme="minorHAnsi"/>
                <w:sz w:val="24"/>
                <w:szCs w:val="24"/>
                <w:lang w:eastAsia="sl-SI"/>
              </w:rPr>
              <w:t>2.212,00 €</w:t>
            </w:r>
          </w:p>
        </w:tc>
        <w:tc>
          <w:tcPr>
            <w:tcW w:w="1066" w:type="dxa"/>
            <w:tcBorders>
              <w:top w:val="single" w:sz="4" w:space="0" w:color="auto"/>
              <w:left w:val="nil"/>
              <w:bottom w:val="single" w:sz="6" w:space="0" w:color="auto"/>
              <w:right w:val="single" w:sz="6" w:space="0" w:color="auto"/>
            </w:tcBorders>
          </w:tcPr>
          <w:p w14:paraId="3D218A2E" w14:textId="77777777" w:rsidR="003219D7" w:rsidRPr="00C31403" w:rsidRDefault="003219D7" w:rsidP="003219D7">
            <w:pPr>
              <w:spacing w:after="0"/>
              <w:rPr>
                <w:rFonts w:cstheme="minorHAnsi"/>
                <w:sz w:val="24"/>
                <w:szCs w:val="24"/>
                <w:lang w:eastAsia="sl-SI"/>
              </w:rPr>
            </w:pPr>
            <w:r w:rsidRPr="00F563D3">
              <w:rPr>
                <w:rFonts w:cstheme="minorHAnsi"/>
                <w:sz w:val="24"/>
                <w:szCs w:val="24"/>
                <w:lang w:eastAsia="sl-SI"/>
              </w:rPr>
              <w:t>2.212,00 €</w:t>
            </w:r>
          </w:p>
        </w:tc>
        <w:tc>
          <w:tcPr>
            <w:tcW w:w="1134" w:type="dxa"/>
            <w:tcBorders>
              <w:top w:val="single" w:sz="4" w:space="0" w:color="auto"/>
              <w:left w:val="nil"/>
              <w:bottom w:val="single" w:sz="6" w:space="0" w:color="auto"/>
              <w:right w:val="single" w:sz="6" w:space="0" w:color="auto"/>
            </w:tcBorders>
          </w:tcPr>
          <w:p w14:paraId="4ABECF9E" w14:textId="77777777" w:rsidR="003219D7" w:rsidRPr="00C31403" w:rsidRDefault="003219D7" w:rsidP="003219D7">
            <w:pPr>
              <w:spacing w:after="0"/>
              <w:rPr>
                <w:rFonts w:cstheme="minorHAnsi"/>
                <w:sz w:val="24"/>
                <w:szCs w:val="24"/>
                <w:lang w:eastAsia="sl-SI"/>
              </w:rPr>
            </w:pPr>
            <w:r w:rsidRPr="00F563D3">
              <w:rPr>
                <w:rFonts w:cstheme="minorHAnsi"/>
                <w:sz w:val="24"/>
                <w:szCs w:val="24"/>
                <w:lang w:eastAsia="sl-SI"/>
              </w:rPr>
              <w:t>2.212,00 €</w:t>
            </w:r>
          </w:p>
        </w:tc>
        <w:tc>
          <w:tcPr>
            <w:tcW w:w="709" w:type="dxa"/>
            <w:tcBorders>
              <w:top w:val="single" w:sz="4" w:space="0" w:color="auto"/>
              <w:left w:val="nil"/>
              <w:bottom w:val="single" w:sz="6" w:space="0" w:color="auto"/>
              <w:right w:val="single" w:sz="6" w:space="0" w:color="auto"/>
            </w:tcBorders>
          </w:tcPr>
          <w:p w14:paraId="152FB020" w14:textId="77777777" w:rsidR="003219D7" w:rsidRPr="00C31403" w:rsidRDefault="003219D7" w:rsidP="003219D7">
            <w:pPr>
              <w:spacing w:after="0"/>
              <w:rPr>
                <w:rFonts w:cstheme="minorHAnsi"/>
                <w:sz w:val="24"/>
                <w:szCs w:val="24"/>
                <w:lang w:eastAsia="sl-SI"/>
              </w:rPr>
            </w:pPr>
            <w:r w:rsidRPr="00F563D3">
              <w:rPr>
                <w:rFonts w:cstheme="minorHAnsi"/>
                <w:sz w:val="24"/>
                <w:szCs w:val="24"/>
                <w:lang w:eastAsia="sl-SI"/>
              </w:rPr>
              <w:t>80%</w:t>
            </w:r>
          </w:p>
        </w:tc>
        <w:tc>
          <w:tcPr>
            <w:tcW w:w="1417" w:type="dxa"/>
            <w:tcBorders>
              <w:top w:val="single" w:sz="4" w:space="0" w:color="auto"/>
              <w:left w:val="nil"/>
              <w:bottom w:val="single" w:sz="6" w:space="0" w:color="auto"/>
              <w:right w:val="single" w:sz="6" w:space="0" w:color="auto"/>
            </w:tcBorders>
          </w:tcPr>
          <w:p w14:paraId="6184794A" w14:textId="77777777" w:rsidR="003219D7" w:rsidRPr="00C31403" w:rsidRDefault="003219D7" w:rsidP="003219D7">
            <w:pPr>
              <w:spacing w:after="0"/>
              <w:rPr>
                <w:rFonts w:cstheme="minorHAnsi"/>
                <w:sz w:val="24"/>
                <w:szCs w:val="24"/>
                <w:lang w:eastAsia="sl-SI"/>
              </w:rPr>
            </w:pPr>
            <w:r w:rsidRPr="00F563D3">
              <w:rPr>
                <w:rFonts w:cstheme="minorHAnsi"/>
                <w:sz w:val="24"/>
                <w:szCs w:val="24"/>
                <w:lang w:eastAsia="sl-SI"/>
              </w:rPr>
              <w:t>1.769,60 €</w:t>
            </w:r>
          </w:p>
        </w:tc>
        <w:tc>
          <w:tcPr>
            <w:tcW w:w="992" w:type="dxa"/>
            <w:tcBorders>
              <w:top w:val="single" w:sz="4" w:space="0" w:color="auto"/>
              <w:left w:val="nil"/>
              <w:bottom w:val="single" w:sz="6" w:space="0" w:color="auto"/>
              <w:right w:val="single" w:sz="6" w:space="0" w:color="auto"/>
            </w:tcBorders>
          </w:tcPr>
          <w:p w14:paraId="322DF888" w14:textId="77777777" w:rsidR="003219D7" w:rsidRPr="00C31403" w:rsidRDefault="003219D7" w:rsidP="003219D7">
            <w:pPr>
              <w:spacing w:after="0"/>
              <w:rPr>
                <w:rFonts w:cstheme="minorHAnsi"/>
                <w:sz w:val="24"/>
                <w:szCs w:val="24"/>
                <w:lang w:eastAsia="sl-SI"/>
              </w:rPr>
            </w:pPr>
            <w:r w:rsidRPr="00F563D3">
              <w:rPr>
                <w:rFonts w:cstheme="minorHAnsi"/>
                <w:sz w:val="24"/>
                <w:szCs w:val="24"/>
                <w:lang w:eastAsia="sl-SI"/>
              </w:rPr>
              <w:t>442,40 €</w:t>
            </w:r>
          </w:p>
        </w:tc>
      </w:tr>
      <w:tr w:rsidR="003219D7" w:rsidRPr="00F563D3" w14:paraId="02AFD248" w14:textId="77777777" w:rsidTr="003219D7">
        <w:trPr>
          <w:trHeight w:val="165"/>
        </w:trPr>
        <w:tc>
          <w:tcPr>
            <w:tcW w:w="2263" w:type="dxa"/>
            <w:tcBorders>
              <w:top w:val="single" w:sz="4" w:space="0" w:color="auto"/>
              <w:left w:val="single" w:sz="6" w:space="0" w:color="auto"/>
              <w:bottom w:val="single" w:sz="6" w:space="0" w:color="auto"/>
              <w:right w:val="single" w:sz="6" w:space="0" w:color="auto"/>
            </w:tcBorders>
            <w:shd w:val="clear" w:color="auto" w:fill="auto"/>
            <w:vAlign w:val="center"/>
          </w:tcPr>
          <w:p w14:paraId="3F8852AF" w14:textId="77777777" w:rsidR="003219D7" w:rsidRPr="00F563D3" w:rsidRDefault="003219D7" w:rsidP="003219D7">
            <w:pPr>
              <w:spacing w:after="0"/>
              <w:rPr>
                <w:rFonts w:cstheme="minorHAnsi"/>
                <w:b/>
                <w:sz w:val="24"/>
                <w:szCs w:val="24"/>
                <w:lang w:eastAsia="sl-SI"/>
              </w:rPr>
            </w:pPr>
            <w:r w:rsidRPr="00F563D3">
              <w:rPr>
                <w:rFonts w:cstheme="minorHAnsi"/>
                <w:b/>
                <w:sz w:val="24"/>
                <w:szCs w:val="24"/>
                <w:lang w:eastAsia="sl-SI"/>
              </w:rPr>
              <w:t>SKUPAJ</w:t>
            </w:r>
          </w:p>
        </w:tc>
        <w:tc>
          <w:tcPr>
            <w:tcW w:w="1486" w:type="dxa"/>
            <w:tcBorders>
              <w:top w:val="single" w:sz="4" w:space="0" w:color="auto"/>
              <w:left w:val="nil"/>
              <w:bottom w:val="single" w:sz="6" w:space="0" w:color="auto"/>
              <w:right w:val="single" w:sz="6" w:space="0" w:color="auto"/>
            </w:tcBorders>
            <w:shd w:val="clear" w:color="auto" w:fill="auto"/>
          </w:tcPr>
          <w:p w14:paraId="6BD8E31B" w14:textId="77777777" w:rsidR="003219D7" w:rsidRPr="00F563D3" w:rsidRDefault="003219D7" w:rsidP="003219D7">
            <w:pPr>
              <w:spacing w:after="0"/>
              <w:jc w:val="both"/>
              <w:rPr>
                <w:rFonts w:cstheme="minorHAnsi"/>
                <w:b/>
                <w:sz w:val="24"/>
                <w:szCs w:val="24"/>
                <w:lang w:eastAsia="sl-SI"/>
              </w:rPr>
            </w:pPr>
            <w:r w:rsidRPr="00F563D3">
              <w:rPr>
                <w:b/>
              </w:rPr>
              <w:t>2.212,00 €</w:t>
            </w:r>
          </w:p>
        </w:tc>
        <w:tc>
          <w:tcPr>
            <w:tcW w:w="1066" w:type="dxa"/>
            <w:tcBorders>
              <w:top w:val="single" w:sz="4" w:space="0" w:color="auto"/>
              <w:left w:val="nil"/>
              <w:bottom w:val="single" w:sz="6" w:space="0" w:color="auto"/>
              <w:right w:val="single" w:sz="6" w:space="0" w:color="auto"/>
            </w:tcBorders>
          </w:tcPr>
          <w:p w14:paraId="7A8D7359" w14:textId="77777777" w:rsidR="003219D7" w:rsidRPr="00F563D3" w:rsidRDefault="003219D7" w:rsidP="003219D7">
            <w:pPr>
              <w:spacing w:after="0"/>
              <w:jc w:val="both"/>
              <w:rPr>
                <w:rFonts w:cstheme="minorHAnsi"/>
                <w:b/>
                <w:sz w:val="24"/>
                <w:szCs w:val="24"/>
                <w:lang w:eastAsia="sl-SI"/>
              </w:rPr>
            </w:pPr>
            <w:r w:rsidRPr="00F563D3">
              <w:rPr>
                <w:b/>
              </w:rPr>
              <w:t>2.212,00 €</w:t>
            </w:r>
          </w:p>
        </w:tc>
        <w:tc>
          <w:tcPr>
            <w:tcW w:w="1134" w:type="dxa"/>
            <w:tcBorders>
              <w:top w:val="single" w:sz="4" w:space="0" w:color="auto"/>
              <w:left w:val="nil"/>
              <w:bottom w:val="single" w:sz="6" w:space="0" w:color="auto"/>
              <w:right w:val="single" w:sz="6" w:space="0" w:color="auto"/>
            </w:tcBorders>
          </w:tcPr>
          <w:p w14:paraId="1F8F16F1" w14:textId="77777777" w:rsidR="003219D7" w:rsidRPr="00F563D3" w:rsidRDefault="003219D7" w:rsidP="003219D7">
            <w:pPr>
              <w:spacing w:after="0"/>
              <w:jc w:val="both"/>
              <w:rPr>
                <w:rFonts w:cstheme="minorHAnsi"/>
                <w:b/>
                <w:sz w:val="24"/>
                <w:szCs w:val="24"/>
                <w:lang w:eastAsia="sl-SI"/>
              </w:rPr>
            </w:pPr>
            <w:r w:rsidRPr="00F563D3">
              <w:rPr>
                <w:b/>
              </w:rPr>
              <w:t>2.212,00 €</w:t>
            </w:r>
          </w:p>
        </w:tc>
        <w:tc>
          <w:tcPr>
            <w:tcW w:w="709" w:type="dxa"/>
            <w:tcBorders>
              <w:top w:val="single" w:sz="4" w:space="0" w:color="auto"/>
              <w:left w:val="nil"/>
              <w:bottom w:val="single" w:sz="6" w:space="0" w:color="auto"/>
              <w:right w:val="single" w:sz="6" w:space="0" w:color="auto"/>
            </w:tcBorders>
          </w:tcPr>
          <w:p w14:paraId="4F6FEDE5" w14:textId="77777777" w:rsidR="003219D7" w:rsidRPr="00F563D3" w:rsidRDefault="003219D7" w:rsidP="003219D7">
            <w:pPr>
              <w:spacing w:after="0"/>
              <w:jc w:val="both"/>
              <w:rPr>
                <w:rFonts w:cstheme="minorHAnsi"/>
                <w:b/>
                <w:sz w:val="24"/>
                <w:szCs w:val="24"/>
                <w:lang w:eastAsia="sl-SI"/>
              </w:rPr>
            </w:pPr>
            <w:r w:rsidRPr="00F563D3">
              <w:rPr>
                <w:b/>
              </w:rPr>
              <w:t>80%</w:t>
            </w:r>
          </w:p>
        </w:tc>
        <w:tc>
          <w:tcPr>
            <w:tcW w:w="1417" w:type="dxa"/>
            <w:tcBorders>
              <w:top w:val="single" w:sz="4" w:space="0" w:color="auto"/>
              <w:left w:val="nil"/>
              <w:bottom w:val="single" w:sz="6" w:space="0" w:color="auto"/>
              <w:right w:val="single" w:sz="6" w:space="0" w:color="auto"/>
            </w:tcBorders>
          </w:tcPr>
          <w:p w14:paraId="14065BF0" w14:textId="77777777" w:rsidR="003219D7" w:rsidRPr="00F563D3" w:rsidRDefault="003219D7" w:rsidP="003219D7">
            <w:pPr>
              <w:spacing w:after="0"/>
              <w:jc w:val="both"/>
              <w:rPr>
                <w:rFonts w:cstheme="minorHAnsi"/>
                <w:b/>
                <w:sz w:val="24"/>
                <w:szCs w:val="24"/>
                <w:lang w:eastAsia="sl-SI"/>
              </w:rPr>
            </w:pPr>
            <w:r w:rsidRPr="00F563D3">
              <w:rPr>
                <w:b/>
              </w:rPr>
              <w:t>1.769,60 €</w:t>
            </w:r>
          </w:p>
        </w:tc>
        <w:tc>
          <w:tcPr>
            <w:tcW w:w="992" w:type="dxa"/>
            <w:tcBorders>
              <w:top w:val="single" w:sz="4" w:space="0" w:color="auto"/>
              <w:left w:val="nil"/>
              <w:bottom w:val="single" w:sz="6" w:space="0" w:color="auto"/>
              <w:right w:val="single" w:sz="6" w:space="0" w:color="auto"/>
            </w:tcBorders>
          </w:tcPr>
          <w:p w14:paraId="5301AF53" w14:textId="77777777" w:rsidR="003219D7" w:rsidRPr="00F563D3" w:rsidRDefault="003219D7" w:rsidP="003219D7">
            <w:pPr>
              <w:spacing w:after="0"/>
              <w:jc w:val="both"/>
              <w:rPr>
                <w:rFonts w:cstheme="minorHAnsi"/>
                <w:b/>
                <w:sz w:val="24"/>
                <w:szCs w:val="24"/>
                <w:lang w:eastAsia="sl-SI"/>
              </w:rPr>
            </w:pPr>
            <w:r w:rsidRPr="00F563D3">
              <w:rPr>
                <w:b/>
              </w:rPr>
              <w:t>442,40 €</w:t>
            </w:r>
          </w:p>
        </w:tc>
      </w:tr>
    </w:tbl>
    <w:p w14:paraId="2E22C071" w14:textId="77777777" w:rsidR="003219D7" w:rsidRDefault="003219D7" w:rsidP="003219D7">
      <w:pPr>
        <w:jc w:val="both"/>
        <w:rPr>
          <w:rFonts w:cstheme="minorHAnsi"/>
          <w:b/>
          <w:bCs/>
          <w:color w:val="000000" w:themeColor="text1"/>
          <w:sz w:val="24"/>
          <w:szCs w:val="24"/>
        </w:rPr>
      </w:pPr>
    </w:p>
    <w:tbl>
      <w:tblPr>
        <w:tblW w:w="9077" w:type="dxa"/>
        <w:tblLayout w:type="fixed"/>
        <w:tblCellMar>
          <w:left w:w="0" w:type="dxa"/>
          <w:right w:w="0" w:type="dxa"/>
        </w:tblCellMar>
        <w:tblLook w:val="04A0" w:firstRow="1" w:lastRow="0" w:firstColumn="1" w:lastColumn="0" w:noHBand="0" w:noVBand="1"/>
      </w:tblPr>
      <w:tblGrid>
        <w:gridCol w:w="2266"/>
        <w:gridCol w:w="1488"/>
        <w:gridCol w:w="1209"/>
        <w:gridCol w:w="1135"/>
        <w:gridCol w:w="709"/>
        <w:gridCol w:w="1277"/>
        <w:gridCol w:w="993"/>
      </w:tblGrid>
      <w:tr w:rsidR="003219D7" w:rsidRPr="00C31403" w14:paraId="7DFC4691" w14:textId="77777777" w:rsidTr="0023336E">
        <w:trPr>
          <w:trHeight w:val="564"/>
        </w:trPr>
        <w:tc>
          <w:tcPr>
            <w:tcW w:w="9067" w:type="dxa"/>
            <w:gridSpan w:val="7"/>
            <w:tcBorders>
              <w:top w:val="single" w:sz="4" w:space="0" w:color="auto"/>
              <w:left w:val="single" w:sz="4" w:space="0" w:color="auto"/>
              <w:bottom w:val="single" w:sz="4" w:space="0" w:color="auto"/>
              <w:right w:val="single" w:sz="4" w:space="0" w:color="auto"/>
            </w:tcBorders>
            <w:shd w:val="clear" w:color="auto" w:fill="C4BC96"/>
            <w:hideMark/>
          </w:tcPr>
          <w:p w14:paraId="063D6FF2" w14:textId="77777777" w:rsidR="003219D7" w:rsidRPr="005303D1" w:rsidRDefault="003219D7" w:rsidP="003219D7">
            <w:pPr>
              <w:shd w:val="clear" w:color="auto" w:fill="FFF2CC"/>
              <w:spacing w:after="0"/>
              <w:jc w:val="both"/>
              <w:rPr>
                <w:rFonts w:cstheme="minorHAnsi"/>
                <w:b/>
                <w:bCs/>
                <w:color w:val="000000" w:themeColor="text1"/>
                <w:sz w:val="24"/>
                <w:szCs w:val="24"/>
                <w:lang w:eastAsia="sl-SI"/>
              </w:rPr>
            </w:pPr>
            <w:r w:rsidRPr="005303D1">
              <w:rPr>
                <w:rFonts w:cstheme="minorHAnsi"/>
                <w:b/>
                <w:sz w:val="24"/>
                <w:szCs w:val="24"/>
                <w:lang w:eastAsia="sl-SI"/>
              </w:rPr>
              <w:t>MODRIŠ ANTON HOZJAN S.P.</w:t>
            </w:r>
          </w:p>
        </w:tc>
      </w:tr>
      <w:tr w:rsidR="003219D7" w:rsidRPr="00C31403" w14:paraId="08B33EB3" w14:textId="77777777" w:rsidTr="0023336E">
        <w:trPr>
          <w:trHeight w:val="159"/>
        </w:trPr>
        <w:tc>
          <w:tcPr>
            <w:tcW w:w="2263" w:type="dxa"/>
            <w:tcBorders>
              <w:top w:val="single" w:sz="4" w:space="0" w:color="auto"/>
              <w:left w:val="single" w:sz="6" w:space="0" w:color="auto"/>
              <w:bottom w:val="single" w:sz="6" w:space="0" w:color="auto"/>
              <w:right w:val="single" w:sz="6" w:space="0" w:color="auto"/>
            </w:tcBorders>
            <w:shd w:val="clear" w:color="auto" w:fill="auto"/>
            <w:vAlign w:val="center"/>
            <w:hideMark/>
          </w:tcPr>
          <w:p w14:paraId="522C1698" w14:textId="77777777" w:rsidR="003219D7" w:rsidRPr="00C31403" w:rsidRDefault="003219D7" w:rsidP="003219D7">
            <w:pPr>
              <w:spacing w:after="0"/>
              <w:rPr>
                <w:rFonts w:cstheme="minorHAnsi"/>
                <w:sz w:val="24"/>
                <w:szCs w:val="24"/>
                <w:lang w:eastAsia="sl-SI"/>
              </w:rPr>
            </w:pPr>
            <w:r w:rsidRPr="00C31403">
              <w:rPr>
                <w:rFonts w:cstheme="minorHAnsi"/>
                <w:b/>
                <w:bCs/>
                <w:sz w:val="24"/>
                <w:szCs w:val="24"/>
                <w:lang w:eastAsia="sl-SI"/>
              </w:rPr>
              <w:t>Aktivnost</w:t>
            </w:r>
          </w:p>
        </w:tc>
        <w:tc>
          <w:tcPr>
            <w:tcW w:w="1486" w:type="dxa"/>
            <w:tcBorders>
              <w:top w:val="single" w:sz="4" w:space="0" w:color="auto"/>
              <w:left w:val="nil"/>
              <w:bottom w:val="single" w:sz="6" w:space="0" w:color="auto"/>
              <w:right w:val="single" w:sz="6" w:space="0" w:color="auto"/>
            </w:tcBorders>
            <w:shd w:val="clear" w:color="auto" w:fill="auto"/>
            <w:hideMark/>
          </w:tcPr>
          <w:p w14:paraId="006BB10B" w14:textId="77777777" w:rsidR="003219D7" w:rsidRPr="00C31403" w:rsidRDefault="003219D7" w:rsidP="003219D7">
            <w:pPr>
              <w:spacing w:after="0"/>
              <w:rPr>
                <w:rFonts w:cstheme="minorHAnsi"/>
                <w:sz w:val="24"/>
                <w:szCs w:val="24"/>
                <w:lang w:eastAsia="sl-SI"/>
              </w:rPr>
            </w:pPr>
            <w:r w:rsidRPr="00C31403">
              <w:rPr>
                <w:rFonts w:cstheme="minorHAnsi"/>
                <w:sz w:val="24"/>
                <w:szCs w:val="24"/>
                <w:lang w:eastAsia="sl-SI"/>
              </w:rPr>
              <w:t>Strošek z DDV</w:t>
            </w:r>
          </w:p>
        </w:tc>
        <w:tc>
          <w:tcPr>
            <w:tcW w:w="1208" w:type="dxa"/>
            <w:tcBorders>
              <w:top w:val="single" w:sz="4" w:space="0" w:color="auto"/>
              <w:left w:val="nil"/>
              <w:bottom w:val="single" w:sz="6" w:space="0" w:color="auto"/>
              <w:right w:val="single" w:sz="6" w:space="0" w:color="auto"/>
            </w:tcBorders>
          </w:tcPr>
          <w:p w14:paraId="3E73B515" w14:textId="77777777" w:rsidR="003219D7" w:rsidRPr="00C31403" w:rsidRDefault="003219D7" w:rsidP="003219D7">
            <w:pPr>
              <w:spacing w:after="0"/>
              <w:rPr>
                <w:rFonts w:cstheme="minorHAnsi"/>
                <w:sz w:val="24"/>
                <w:szCs w:val="24"/>
                <w:lang w:eastAsia="sl-SI"/>
              </w:rPr>
            </w:pPr>
            <w:r w:rsidRPr="00C31403">
              <w:rPr>
                <w:rFonts w:cstheme="minorHAnsi"/>
                <w:sz w:val="24"/>
                <w:szCs w:val="24"/>
                <w:lang w:eastAsia="sl-SI"/>
              </w:rPr>
              <w:t>Strošek brez DDV</w:t>
            </w:r>
          </w:p>
        </w:tc>
        <w:tc>
          <w:tcPr>
            <w:tcW w:w="1134" w:type="dxa"/>
            <w:tcBorders>
              <w:top w:val="single" w:sz="4" w:space="0" w:color="auto"/>
              <w:left w:val="nil"/>
              <w:bottom w:val="single" w:sz="6" w:space="0" w:color="auto"/>
              <w:right w:val="single" w:sz="6" w:space="0" w:color="auto"/>
            </w:tcBorders>
          </w:tcPr>
          <w:p w14:paraId="77F6C869" w14:textId="77777777" w:rsidR="003219D7" w:rsidRPr="00C31403" w:rsidRDefault="003219D7" w:rsidP="003219D7">
            <w:pPr>
              <w:spacing w:after="0"/>
              <w:rPr>
                <w:rFonts w:cstheme="minorHAnsi"/>
                <w:sz w:val="24"/>
                <w:szCs w:val="24"/>
                <w:lang w:eastAsia="sl-SI"/>
              </w:rPr>
            </w:pPr>
            <w:r w:rsidRPr="00C31403">
              <w:rPr>
                <w:rFonts w:cstheme="minorHAnsi"/>
                <w:sz w:val="24"/>
                <w:szCs w:val="24"/>
                <w:lang w:eastAsia="sl-SI"/>
              </w:rPr>
              <w:t>Upravičena vrednost</w:t>
            </w:r>
          </w:p>
        </w:tc>
        <w:tc>
          <w:tcPr>
            <w:tcW w:w="708" w:type="dxa"/>
            <w:tcBorders>
              <w:top w:val="single" w:sz="4" w:space="0" w:color="auto"/>
              <w:left w:val="nil"/>
              <w:bottom w:val="single" w:sz="6" w:space="0" w:color="auto"/>
              <w:right w:val="single" w:sz="6" w:space="0" w:color="auto"/>
            </w:tcBorders>
          </w:tcPr>
          <w:p w14:paraId="51734B05" w14:textId="77777777" w:rsidR="003219D7" w:rsidRPr="00C31403" w:rsidRDefault="003219D7" w:rsidP="003219D7">
            <w:pPr>
              <w:spacing w:after="0"/>
              <w:rPr>
                <w:rFonts w:cstheme="minorHAnsi"/>
                <w:sz w:val="24"/>
                <w:szCs w:val="24"/>
                <w:lang w:eastAsia="sl-SI"/>
              </w:rPr>
            </w:pPr>
            <w:r w:rsidRPr="00C31403">
              <w:rPr>
                <w:rFonts w:cstheme="minorHAnsi"/>
                <w:sz w:val="24"/>
                <w:szCs w:val="24"/>
                <w:lang w:eastAsia="sl-SI"/>
              </w:rPr>
              <w:t xml:space="preserve">Delež </w:t>
            </w:r>
            <w:proofErr w:type="spellStart"/>
            <w:r w:rsidRPr="00C31403">
              <w:rPr>
                <w:rFonts w:cstheme="minorHAnsi"/>
                <w:sz w:val="24"/>
                <w:szCs w:val="24"/>
                <w:lang w:eastAsia="sl-SI"/>
              </w:rPr>
              <w:t>sof</w:t>
            </w:r>
            <w:proofErr w:type="spellEnd"/>
            <w:r w:rsidRPr="00C31403">
              <w:rPr>
                <w:rFonts w:cstheme="minorHAnsi"/>
                <w:sz w:val="24"/>
                <w:szCs w:val="24"/>
                <w:lang w:eastAsia="sl-SI"/>
              </w:rPr>
              <w:t>.</w:t>
            </w:r>
          </w:p>
        </w:tc>
        <w:tc>
          <w:tcPr>
            <w:tcW w:w="1276" w:type="dxa"/>
            <w:tcBorders>
              <w:top w:val="single" w:sz="4" w:space="0" w:color="auto"/>
              <w:left w:val="nil"/>
              <w:bottom w:val="single" w:sz="6" w:space="0" w:color="auto"/>
              <w:right w:val="single" w:sz="6" w:space="0" w:color="auto"/>
            </w:tcBorders>
          </w:tcPr>
          <w:p w14:paraId="4F11E7CA" w14:textId="77777777" w:rsidR="003219D7" w:rsidRPr="00C31403" w:rsidRDefault="003219D7" w:rsidP="003219D7">
            <w:pPr>
              <w:spacing w:after="0"/>
              <w:rPr>
                <w:rFonts w:cstheme="minorHAnsi"/>
                <w:sz w:val="24"/>
                <w:szCs w:val="24"/>
                <w:lang w:eastAsia="sl-SI"/>
              </w:rPr>
            </w:pPr>
            <w:r w:rsidRPr="00C31403">
              <w:rPr>
                <w:rFonts w:cstheme="minorHAnsi"/>
                <w:sz w:val="24"/>
                <w:szCs w:val="24"/>
                <w:lang w:eastAsia="sl-SI"/>
              </w:rPr>
              <w:t>Sofinanciranje</w:t>
            </w:r>
          </w:p>
        </w:tc>
        <w:tc>
          <w:tcPr>
            <w:tcW w:w="992" w:type="dxa"/>
            <w:tcBorders>
              <w:top w:val="single" w:sz="4" w:space="0" w:color="auto"/>
              <w:left w:val="nil"/>
              <w:bottom w:val="single" w:sz="6" w:space="0" w:color="auto"/>
              <w:right w:val="single" w:sz="6" w:space="0" w:color="auto"/>
            </w:tcBorders>
          </w:tcPr>
          <w:p w14:paraId="7CF61C93" w14:textId="77777777" w:rsidR="003219D7" w:rsidRPr="00C31403" w:rsidRDefault="003219D7" w:rsidP="003219D7">
            <w:pPr>
              <w:spacing w:after="0"/>
              <w:rPr>
                <w:rFonts w:cstheme="minorHAnsi"/>
                <w:sz w:val="24"/>
                <w:szCs w:val="24"/>
                <w:lang w:eastAsia="sl-SI"/>
              </w:rPr>
            </w:pPr>
            <w:r w:rsidRPr="00C31403">
              <w:rPr>
                <w:rFonts w:cstheme="minorHAnsi"/>
                <w:sz w:val="24"/>
                <w:szCs w:val="24"/>
                <w:lang w:eastAsia="sl-SI"/>
              </w:rPr>
              <w:t>Lastna sredstva</w:t>
            </w:r>
          </w:p>
        </w:tc>
      </w:tr>
      <w:tr w:rsidR="003219D7" w:rsidRPr="00C31403" w14:paraId="1F36F1CD" w14:textId="77777777" w:rsidTr="0023336E">
        <w:trPr>
          <w:trHeight w:val="165"/>
        </w:trPr>
        <w:tc>
          <w:tcPr>
            <w:tcW w:w="2263" w:type="dxa"/>
            <w:tcBorders>
              <w:top w:val="nil"/>
              <w:left w:val="single" w:sz="6" w:space="0" w:color="auto"/>
              <w:bottom w:val="single" w:sz="4" w:space="0" w:color="auto"/>
              <w:right w:val="single" w:sz="6" w:space="0" w:color="auto"/>
            </w:tcBorders>
            <w:shd w:val="clear" w:color="auto" w:fill="auto"/>
            <w:vAlign w:val="center"/>
            <w:hideMark/>
          </w:tcPr>
          <w:p w14:paraId="5F78FFEA" w14:textId="77777777" w:rsidR="003219D7" w:rsidRPr="00C31403" w:rsidRDefault="003219D7" w:rsidP="003219D7">
            <w:pPr>
              <w:spacing w:after="0"/>
              <w:rPr>
                <w:rFonts w:cstheme="minorHAnsi"/>
                <w:sz w:val="24"/>
                <w:szCs w:val="24"/>
                <w:lang w:eastAsia="sl-SI"/>
              </w:rPr>
            </w:pPr>
            <w:r w:rsidRPr="00F563D3">
              <w:rPr>
                <w:rFonts w:cstheme="minorHAnsi"/>
                <w:sz w:val="24"/>
                <w:szCs w:val="24"/>
                <w:lang w:eastAsia="sl-SI"/>
              </w:rPr>
              <w:t>A5: Informiranje in obveščanje javnosti</w:t>
            </w:r>
          </w:p>
        </w:tc>
        <w:tc>
          <w:tcPr>
            <w:tcW w:w="1486" w:type="dxa"/>
            <w:tcBorders>
              <w:top w:val="nil"/>
              <w:left w:val="nil"/>
              <w:bottom w:val="single" w:sz="4" w:space="0" w:color="auto"/>
              <w:right w:val="single" w:sz="6" w:space="0" w:color="auto"/>
            </w:tcBorders>
            <w:shd w:val="clear" w:color="auto" w:fill="auto"/>
          </w:tcPr>
          <w:p w14:paraId="3FFE9843" w14:textId="77777777" w:rsidR="003219D7" w:rsidRPr="00C31403" w:rsidRDefault="003219D7" w:rsidP="003219D7">
            <w:pPr>
              <w:spacing w:after="0"/>
              <w:jc w:val="both"/>
              <w:rPr>
                <w:rFonts w:cstheme="minorHAnsi"/>
                <w:sz w:val="24"/>
                <w:szCs w:val="24"/>
                <w:lang w:eastAsia="sl-SI"/>
              </w:rPr>
            </w:pPr>
            <w:r w:rsidRPr="00F563D3">
              <w:rPr>
                <w:rFonts w:cstheme="minorHAnsi"/>
                <w:sz w:val="24"/>
                <w:szCs w:val="24"/>
                <w:lang w:eastAsia="sl-SI"/>
              </w:rPr>
              <w:t>805,80 €</w:t>
            </w:r>
          </w:p>
        </w:tc>
        <w:tc>
          <w:tcPr>
            <w:tcW w:w="1208" w:type="dxa"/>
            <w:tcBorders>
              <w:top w:val="nil"/>
              <w:left w:val="nil"/>
              <w:bottom w:val="single" w:sz="4" w:space="0" w:color="auto"/>
              <w:right w:val="single" w:sz="6" w:space="0" w:color="auto"/>
            </w:tcBorders>
          </w:tcPr>
          <w:p w14:paraId="25241D88" w14:textId="77777777" w:rsidR="003219D7" w:rsidRPr="00C31403" w:rsidRDefault="003219D7" w:rsidP="003219D7">
            <w:pPr>
              <w:spacing w:after="0"/>
              <w:jc w:val="both"/>
              <w:rPr>
                <w:rFonts w:cstheme="minorHAnsi"/>
                <w:sz w:val="24"/>
                <w:szCs w:val="24"/>
                <w:lang w:eastAsia="sl-SI"/>
              </w:rPr>
            </w:pPr>
            <w:r w:rsidRPr="00F563D3">
              <w:rPr>
                <w:rFonts w:cstheme="minorHAnsi"/>
                <w:sz w:val="24"/>
                <w:szCs w:val="24"/>
                <w:lang w:eastAsia="sl-SI"/>
              </w:rPr>
              <w:t>805,80 €</w:t>
            </w:r>
          </w:p>
        </w:tc>
        <w:tc>
          <w:tcPr>
            <w:tcW w:w="1134" w:type="dxa"/>
            <w:tcBorders>
              <w:top w:val="nil"/>
              <w:left w:val="nil"/>
              <w:bottom w:val="single" w:sz="4" w:space="0" w:color="auto"/>
              <w:right w:val="single" w:sz="6" w:space="0" w:color="auto"/>
            </w:tcBorders>
          </w:tcPr>
          <w:p w14:paraId="758DA00D" w14:textId="77777777" w:rsidR="003219D7" w:rsidRPr="00C31403" w:rsidRDefault="003219D7" w:rsidP="003219D7">
            <w:pPr>
              <w:spacing w:after="0"/>
              <w:jc w:val="both"/>
              <w:rPr>
                <w:rFonts w:cstheme="minorHAnsi"/>
                <w:sz w:val="24"/>
                <w:szCs w:val="24"/>
                <w:lang w:eastAsia="sl-SI"/>
              </w:rPr>
            </w:pPr>
            <w:r w:rsidRPr="00F563D3">
              <w:rPr>
                <w:rFonts w:cstheme="minorHAnsi"/>
                <w:sz w:val="24"/>
                <w:szCs w:val="24"/>
                <w:lang w:eastAsia="sl-SI"/>
              </w:rPr>
              <w:t>805,80 €</w:t>
            </w:r>
          </w:p>
        </w:tc>
        <w:tc>
          <w:tcPr>
            <w:tcW w:w="708" w:type="dxa"/>
            <w:tcBorders>
              <w:top w:val="nil"/>
              <w:left w:val="nil"/>
              <w:bottom w:val="single" w:sz="4" w:space="0" w:color="auto"/>
              <w:right w:val="single" w:sz="6" w:space="0" w:color="auto"/>
            </w:tcBorders>
          </w:tcPr>
          <w:p w14:paraId="55421506" w14:textId="77777777" w:rsidR="003219D7" w:rsidRPr="00C31403" w:rsidRDefault="003219D7" w:rsidP="003219D7">
            <w:pPr>
              <w:spacing w:after="0"/>
              <w:jc w:val="both"/>
              <w:rPr>
                <w:rFonts w:cstheme="minorHAnsi"/>
                <w:sz w:val="24"/>
                <w:szCs w:val="24"/>
                <w:lang w:eastAsia="sl-SI"/>
              </w:rPr>
            </w:pPr>
            <w:r w:rsidRPr="00F563D3">
              <w:rPr>
                <w:rFonts w:cstheme="minorHAnsi"/>
                <w:sz w:val="24"/>
                <w:szCs w:val="24"/>
                <w:lang w:eastAsia="sl-SI"/>
              </w:rPr>
              <w:t>80%</w:t>
            </w:r>
          </w:p>
        </w:tc>
        <w:tc>
          <w:tcPr>
            <w:tcW w:w="1276" w:type="dxa"/>
            <w:tcBorders>
              <w:top w:val="nil"/>
              <w:left w:val="nil"/>
              <w:bottom w:val="single" w:sz="4" w:space="0" w:color="auto"/>
              <w:right w:val="single" w:sz="6" w:space="0" w:color="auto"/>
            </w:tcBorders>
          </w:tcPr>
          <w:p w14:paraId="632D5C39" w14:textId="77777777" w:rsidR="003219D7" w:rsidRPr="00C31403" w:rsidRDefault="003219D7" w:rsidP="003219D7">
            <w:pPr>
              <w:spacing w:after="0"/>
              <w:jc w:val="both"/>
              <w:rPr>
                <w:rFonts w:cstheme="minorHAnsi"/>
                <w:sz w:val="24"/>
                <w:szCs w:val="24"/>
                <w:lang w:eastAsia="sl-SI"/>
              </w:rPr>
            </w:pPr>
            <w:r w:rsidRPr="00F563D3">
              <w:rPr>
                <w:rFonts w:cstheme="minorHAnsi"/>
                <w:sz w:val="24"/>
                <w:szCs w:val="24"/>
                <w:lang w:eastAsia="sl-SI"/>
              </w:rPr>
              <w:t>644,64 €</w:t>
            </w:r>
          </w:p>
        </w:tc>
        <w:tc>
          <w:tcPr>
            <w:tcW w:w="992" w:type="dxa"/>
            <w:tcBorders>
              <w:top w:val="nil"/>
              <w:left w:val="nil"/>
              <w:bottom w:val="single" w:sz="4" w:space="0" w:color="auto"/>
              <w:right w:val="single" w:sz="6" w:space="0" w:color="auto"/>
            </w:tcBorders>
          </w:tcPr>
          <w:p w14:paraId="5E37D6C3" w14:textId="77777777" w:rsidR="003219D7" w:rsidRPr="00C31403" w:rsidRDefault="003219D7" w:rsidP="003219D7">
            <w:pPr>
              <w:spacing w:after="0"/>
              <w:jc w:val="both"/>
              <w:rPr>
                <w:rFonts w:cstheme="minorHAnsi"/>
                <w:sz w:val="24"/>
                <w:szCs w:val="24"/>
                <w:lang w:eastAsia="sl-SI"/>
              </w:rPr>
            </w:pPr>
            <w:r w:rsidRPr="00F563D3">
              <w:rPr>
                <w:rFonts w:cstheme="minorHAnsi"/>
                <w:sz w:val="24"/>
                <w:szCs w:val="24"/>
                <w:lang w:eastAsia="sl-SI"/>
              </w:rPr>
              <w:t>161,16 €</w:t>
            </w:r>
          </w:p>
        </w:tc>
      </w:tr>
      <w:tr w:rsidR="003219D7" w:rsidRPr="003C619C" w14:paraId="7E79947E" w14:textId="77777777" w:rsidTr="0023336E">
        <w:trPr>
          <w:trHeight w:val="165"/>
        </w:trPr>
        <w:tc>
          <w:tcPr>
            <w:tcW w:w="2263" w:type="dxa"/>
            <w:tcBorders>
              <w:top w:val="single" w:sz="4" w:space="0" w:color="auto"/>
              <w:left w:val="single" w:sz="6" w:space="0" w:color="auto"/>
              <w:bottom w:val="single" w:sz="6" w:space="0" w:color="auto"/>
              <w:right w:val="single" w:sz="6" w:space="0" w:color="auto"/>
            </w:tcBorders>
            <w:shd w:val="clear" w:color="auto" w:fill="auto"/>
            <w:vAlign w:val="center"/>
          </w:tcPr>
          <w:p w14:paraId="19E6FBB9" w14:textId="77777777" w:rsidR="003219D7" w:rsidRPr="003C619C" w:rsidRDefault="003219D7" w:rsidP="003219D7">
            <w:pPr>
              <w:spacing w:after="0"/>
              <w:rPr>
                <w:rFonts w:cstheme="minorHAnsi"/>
                <w:b/>
                <w:sz w:val="24"/>
                <w:szCs w:val="24"/>
                <w:lang w:eastAsia="sl-SI"/>
              </w:rPr>
            </w:pPr>
            <w:r w:rsidRPr="003C619C">
              <w:rPr>
                <w:rFonts w:cstheme="minorHAnsi"/>
                <w:b/>
                <w:sz w:val="24"/>
                <w:szCs w:val="24"/>
                <w:lang w:eastAsia="sl-SI"/>
              </w:rPr>
              <w:t>SKUPAJ</w:t>
            </w:r>
          </w:p>
        </w:tc>
        <w:tc>
          <w:tcPr>
            <w:tcW w:w="1486" w:type="dxa"/>
            <w:tcBorders>
              <w:top w:val="single" w:sz="4" w:space="0" w:color="auto"/>
              <w:left w:val="nil"/>
              <w:bottom w:val="single" w:sz="6" w:space="0" w:color="auto"/>
              <w:right w:val="single" w:sz="6" w:space="0" w:color="auto"/>
            </w:tcBorders>
            <w:shd w:val="clear" w:color="auto" w:fill="auto"/>
          </w:tcPr>
          <w:p w14:paraId="4D53AF2A" w14:textId="77777777" w:rsidR="003219D7" w:rsidRPr="003C619C" w:rsidRDefault="003219D7" w:rsidP="003219D7">
            <w:pPr>
              <w:spacing w:after="0"/>
              <w:jc w:val="both"/>
              <w:rPr>
                <w:rFonts w:cstheme="minorHAnsi"/>
                <w:b/>
                <w:sz w:val="24"/>
                <w:szCs w:val="24"/>
                <w:lang w:eastAsia="sl-SI"/>
              </w:rPr>
            </w:pPr>
            <w:r w:rsidRPr="003C619C">
              <w:rPr>
                <w:b/>
              </w:rPr>
              <w:t>805,80 €</w:t>
            </w:r>
          </w:p>
        </w:tc>
        <w:tc>
          <w:tcPr>
            <w:tcW w:w="1208" w:type="dxa"/>
            <w:tcBorders>
              <w:top w:val="single" w:sz="4" w:space="0" w:color="auto"/>
              <w:left w:val="nil"/>
              <w:bottom w:val="single" w:sz="6" w:space="0" w:color="auto"/>
              <w:right w:val="single" w:sz="6" w:space="0" w:color="auto"/>
            </w:tcBorders>
          </w:tcPr>
          <w:p w14:paraId="1E73B8A0" w14:textId="77777777" w:rsidR="003219D7" w:rsidRPr="003C619C" w:rsidRDefault="003219D7" w:rsidP="003219D7">
            <w:pPr>
              <w:spacing w:after="0"/>
              <w:jc w:val="both"/>
              <w:rPr>
                <w:rFonts w:cstheme="minorHAnsi"/>
                <w:b/>
                <w:sz w:val="24"/>
                <w:szCs w:val="24"/>
                <w:lang w:eastAsia="sl-SI"/>
              </w:rPr>
            </w:pPr>
            <w:r w:rsidRPr="003C619C">
              <w:rPr>
                <w:b/>
              </w:rPr>
              <w:t>805,80 €</w:t>
            </w:r>
          </w:p>
        </w:tc>
        <w:tc>
          <w:tcPr>
            <w:tcW w:w="1134" w:type="dxa"/>
            <w:tcBorders>
              <w:top w:val="single" w:sz="4" w:space="0" w:color="auto"/>
              <w:left w:val="nil"/>
              <w:bottom w:val="single" w:sz="6" w:space="0" w:color="auto"/>
              <w:right w:val="single" w:sz="6" w:space="0" w:color="auto"/>
            </w:tcBorders>
          </w:tcPr>
          <w:p w14:paraId="587E87D9" w14:textId="77777777" w:rsidR="003219D7" w:rsidRPr="003C619C" w:rsidRDefault="003219D7" w:rsidP="003219D7">
            <w:pPr>
              <w:spacing w:after="0"/>
              <w:jc w:val="both"/>
              <w:rPr>
                <w:rFonts w:cstheme="minorHAnsi"/>
                <w:b/>
                <w:sz w:val="24"/>
                <w:szCs w:val="24"/>
                <w:lang w:eastAsia="sl-SI"/>
              </w:rPr>
            </w:pPr>
            <w:r w:rsidRPr="003C619C">
              <w:rPr>
                <w:b/>
              </w:rPr>
              <w:t>805,80 €</w:t>
            </w:r>
          </w:p>
        </w:tc>
        <w:tc>
          <w:tcPr>
            <w:tcW w:w="708" w:type="dxa"/>
            <w:tcBorders>
              <w:top w:val="single" w:sz="4" w:space="0" w:color="auto"/>
              <w:left w:val="nil"/>
              <w:bottom w:val="single" w:sz="6" w:space="0" w:color="auto"/>
              <w:right w:val="single" w:sz="6" w:space="0" w:color="auto"/>
            </w:tcBorders>
          </w:tcPr>
          <w:p w14:paraId="092E72BE" w14:textId="77777777" w:rsidR="003219D7" w:rsidRPr="003C619C" w:rsidRDefault="003219D7" w:rsidP="003219D7">
            <w:pPr>
              <w:spacing w:after="0"/>
              <w:jc w:val="both"/>
              <w:rPr>
                <w:rFonts w:cstheme="minorHAnsi"/>
                <w:b/>
                <w:sz w:val="24"/>
                <w:szCs w:val="24"/>
                <w:lang w:eastAsia="sl-SI"/>
              </w:rPr>
            </w:pPr>
          </w:p>
        </w:tc>
        <w:tc>
          <w:tcPr>
            <w:tcW w:w="1276" w:type="dxa"/>
            <w:tcBorders>
              <w:top w:val="single" w:sz="4" w:space="0" w:color="auto"/>
              <w:left w:val="nil"/>
              <w:bottom w:val="single" w:sz="6" w:space="0" w:color="auto"/>
              <w:right w:val="single" w:sz="6" w:space="0" w:color="auto"/>
            </w:tcBorders>
          </w:tcPr>
          <w:p w14:paraId="55F48D82" w14:textId="77777777" w:rsidR="003219D7" w:rsidRPr="003C619C" w:rsidRDefault="003219D7" w:rsidP="003219D7">
            <w:pPr>
              <w:spacing w:after="0"/>
              <w:jc w:val="both"/>
              <w:rPr>
                <w:rFonts w:cstheme="minorHAnsi"/>
                <w:b/>
                <w:sz w:val="24"/>
                <w:szCs w:val="24"/>
                <w:lang w:eastAsia="sl-SI"/>
              </w:rPr>
            </w:pPr>
            <w:r w:rsidRPr="003C619C">
              <w:rPr>
                <w:b/>
              </w:rPr>
              <w:t>644,64 €</w:t>
            </w:r>
          </w:p>
        </w:tc>
        <w:tc>
          <w:tcPr>
            <w:tcW w:w="992" w:type="dxa"/>
            <w:tcBorders>
              <w:top w:val="single" w:sz="4" w:space="0" w:color="auto"/>
              <w:left w:val="nil"/>
              <w:bottom w:val="single" w:sz="6" w:space="0" w:color="auto"/>
              <w:right w:val="single" w:sz="6" w:space="0" w:color="auto"/>
            </w:tcBorders>
          </w:tcPr>
          <w:p w14:paraId="21E58DB1" w14:textId="77777777" w:rsidR="003219D7" w:rsidRPr="003C619C" w:rsidRDefault="003219D7" w:rsidP="003219D7">
            <w:pPr>
              <w:spacing w:after="0"/>
              <w:jc w:val="both"/>
              <w:rPr>
                <w:rFonts w:cstheme="minorHAnsi"/>
                <w:b/>
                <w:sz w:val="24"/>
                <w:szCs w:val="24"/>
                <w:lang w:eastAsia="sl-SI"/>
              </w:rPr>
            </w:pPr>
            <w:r w:rsidRPr="003C619C">
              <w:rPr>
                <w:b/>
              </w:rPr>
              <w:t>161,16 €</w:t>
            </w:r>
          </w:p>
        </w:tc>
      </w:tr>
    </w:tbl>
    <w:tbl>
      <w:tblPr>
        <w:tblpPr w:leftFromText="141" w:rightFromText="141" w:vertAnchor="text" w:horzAnchor="margin" w:tblpY="-255"/>
        <w:tblW w:w="9072" w:type="dxa"/>
        <w:tblCellMar>
          <w:left w:w="0" w:type="dxa"/>
          <w:right w:w="0" w:type="dxa"/>
        </w:tblCellMar>
        <w:tblLook w:val="04A0" w:firstRow="1" w:lastRow="0" w:firstColumn="1" w:lastColumn="0" w:noHBand="0" w:noVBand="1"/>
      </w:tblPr>
      <w:tblGrid>
        <w:gridCol w:w="9072"/>
      </w:tblGrid>
      <w:tr w:rsidR="0023336E" w:rsidRPr="00C31403" w14:paraId="370C1BCF" w14:textId="77777777" w:rsidTr="0023336E">
        <w:tc>
          <w:tcPr>
            <w:tcW w:w="9072" w:type="dxa"/>
            <w:tcBorders>
              <w:top w:val="single" w:sz="8" w:space="0" w:color="auto"/>
              <w:left w:val="single" w:sz="8" w:space="0" w:color="auto"/>
              <w:bottom w:val="single" w:sz="8" w:space="0" w:color="auto"/>
              <w:right w:val="single" w:sz="8" w:space="0" w:color="auto"/>
            </w:tcBorders>
            <w:shd w:val="clear" w:color="auto" w:fill="FFF2CC"/>
            <w:tcMar>
              <w:top w:w="0" w:type="dxa"/>
              <w:left w:w="108" w:type="dxa"/>
              <w:bottom w:w="0" w:type="dxa"/>
              <w:right w:w="108" w:type="dxa"/>
            </w:tcMar>
            <w:hideMark/>
          </w:tcPr>
          <w:p w14:paraId="0B78DEE8" w14:textId="77777777" w:rsidR="0023336E" w:rsidRPr="00C31403" w:rsidRDefault="0023336E" w:rsidP="0023336E">
            <w:pPr>
              <w:jc w:val="both"/>
              <w:rPr>
                <w:rFonts w:cstheme="minorHAnsi"/>
                <w:sz w:val="24"/>
                <w:szCs w:val="24"/>
                <w:lang w:eastAsia="sl-SI"/>
              </w:rPr>
            </w:pPr>
            <w:r w:rsidRPr="00C31403">
              <w:rPr>
                <w:rFonts w:cstheme="minorHAnsi"/>
                <w:b/>
                <w:bCs/>
                <w:color w:val="000000"/>
                <w:sz w:val="24"/>
                <w:szCs w:val="24"/>
                <w:lang w:eastAsia="sl-SI"/>
              </w:rPr>
              <w:lastRenderedPageBreak/>
              <w:t>Cilji in rezultati operacije:</w:t>
            </w:r>
          </w:p>
        </w:tc>
      </w:tr>
      <w:tr w:rsidR="0023336E" w:rsidRPr="00C31403" w14:paraId="3866F94F" w14:textId="77777777" w:rsidTr="0023336E">
        <w:tc>
          <w:tcPr>
            <w:tcW w:w="907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693B082" w14:textId="77777777" w:rsidR="0023336E" w:rsidRPr="0023336E" w:rsidRDefault="0023336E" w:rsidP="0023336E">
            <w:pPr>
              <w:spacing w:after="0" w:line="240" w:lineRule="auto"/>
              <w:jc w:val="both"/>
              <w:rPr>
                <w:rFonts w:eastAsia="Times New Roman" w:cstheme="minorHAnsi"/>
                <w:bCs/>
                <w:lang w:eastAsia="sl-SI"/>
              </w:rPr>
            </w:pPr>
            <w:r w:rsidRPr="0023336E">
              <w:rPr>
                <w:rFonts w:eastAsia="Times New Roman" w:cstheme="minorHAnsi"/>
                <w:b/>
                <w:bCs/>
                <w:lang w:eastAsia="sl-SI"/>
              </w:rPr>
              <w:t>Cilj investicije</w:t>
            </w:r>
            <w:r w:rsidRPr="0023336E">
              <w:rPr>
                <w:rFonts w:eastAsia="Times New Roman" w:cstheme="minorHAnsi"/>
                <w:bCs/>
                <w:lang w:eastAsia="sl-SI"/>
              </w:rPr>
              <w:t xml:space="preserve"> je ureditev površin na Športno rekreacijskem parku Stari bajer, kjer se bo postavil fitnes na prostem. Glavni namen operacije Mislinjski </w:t>
            </w:r>
            <w:proofErr w:type="spellStart"/>
            <w:r w:rsidRPr="0023336E">
              <w:rPr>
                <w:rFonts w:eastAsia="Times New Roman" w:cstheme="minorHAnsi"/>
                <w:bCs/>
                <w:lang w:eastAsia="sl-SI"/>
              </w:rPr>
              <w:t>Fitko</w:t>
            </w:r>
            <w:proofErr w:type="spellEnd"/>
            <w:r w:rsidRPr="0023336E">
              <w:rPr>
                <w:rFonts w:eastAsia="Times New Roman" w:cstheme="minorHAnsi"/>
                <w:bCs/>
                <w:lang w:eastAsia="sl-SI"/>
              </w:rPr>
              <w:t xml:space="preserve">  je ureditev površin za postavitev fitnesa na prostem, s sodobnimi rekviziti, kateri bodo prav tako namenjeni uporabi gibalno oviranih  oseb.  Namenjen bo različnim ciljnim uporabnikom, poudarek bo tudi na zagotavljanju enakih možnosti za ranljive skupine. Prebivalci bodo skozi aktivnosti operacije spodbujeni k aktivnemu preživljanju prostega časa v naravi.</w:t>
            </w:r>
          </w:p>
          <w:p w14:paraId="4AE76309" w14:textId="77777777" w:rsidR="0023336E" w:rsidRPr="0023336E" w:rsidRDefault="0023336E" w:rsidP="0023336E">
            <w:pPr>
              <w:spacing w:after="0" w:line="240" w:lineRule="auto"/>
              <w:jc w:val="both"/>
              <w:rPr>
                <w:rFonts w:eastAsia="Times New Roman" w:cstheme="minorHAnsi"/>
                <w:bCs/>
                <w:lang w:eastAsia="sl-SI"/>
              </w:rPr>
            </w:pPr>
          </w:p>
          <w:p w14:paraId="29CF3B1E" w14:textId="77777777" w:rsidR="0023336E" w:rsidRPr="0023336E" w:rsidRDefault="0023336E" w:rsidP="0023336E">
            <w:pPr>
              <w:spacing w:after="0" w:line="240" w:lineRule="auto"/>
              <w:rPr>
                <w:rFonts w:ascii="Calibri" w:eastAsia="Times New Roman" w:hAnsi="Calibri" w:cs="Calibri"/>
                <w:color w:val="000000"/>
                <w:u w:val="single"/>
                <w:lang w:eastAsia="sl-SI"/>
              </w:rPr>
            </w:pPr>
            <w:r w:rsidRPr="0023336E">
              <w:rPr>
                <w:rFonts w:ascii="Calibri" w:eastAsia="Times New Roman" w:hAnsi="Calibri" w:cs="Calibri"/>
                <w:b/>
                <w:bCs/>
                <w:color w:val="000000"/>
                <w:u w:val="single"/>
                <w:lang w:eastAsia="sl-SI"/>
              </w:rPr>
              <w:t>Splošni cilji:</w:t>
            </w:r>
          </w:p>
          <w:p w14:paraId="0E1BC87D" w14:textId="77777777" w:rsidR="0023336E" w:rsidRPr="0023336E" w:rsidRDefault="0023336E" w:rsidP="0023336E">
            <w:pPr>
              <w:numPr>
                <w:ilvl w:val="0"/>
                <w:numId w:val="10"/>
              </w:numPr>
              <w:spacing w:after="0" w:line="240" w:lineRule="auto"/>
              <w:jc w:val="both"/>
              <w:rPr>
                <w:rFonts w:ascii="Calibri" w:eastAsia="Times New Roman" w:hAnsi="Calibri" w:cs="Calibri"/>
                <w:color w:val="000000"/>
                <w:lang w:eastAsia="sl-SI"/>
              </w:rPr>
            </w:pPr>
            <w:r w:rsidRPr="0023336E">
              <w:rPr>
                <w:rFonts w:ascii="Calibri" w:eastAsia="Times New Roman" w:hAnsi="Calibri" w:cs="Calibri"/>
                <w:color w:val="000000"/>
                <w:lang w:eastAsia="sl-SI"/>
              </w:rPr>
              <w:t>Zagotoviti urejeno urbano središče za izvajanje športnih aktivnosti in spodbujanje programov aktivnega preživljanja prostega časa ter športno-rekreacijskih aktivnosti za ohranjanje zdravja;</w:t>
            </w:r>
          </w:p>
          <w:p w14:paraId="5AE72E0A" w14:textId="77777777" w:rsidR="0023336E" w:rsidRPr="0023336E" w:rsidRDefault="0023336E" w:rsidP="0023336E">
            <w:pPr>
              <w:numPr>
                <w:ilvl w:val="0"/>
                <w:numId w:val="10"/>
              </w:numPr>
              <w:spacing w:after="0" w:line="240" w:lineRule="auto"/>
              <w:jc w:val="both"/>
              <w:rPr>
                <w:rFonts w:ascii="Calibri" w:eastAsia="Times New Roman" w:hAnsi="Calibri" w:cs="Calibri"/>
                <w:color w:val="000000"/>
                <w:lang w:eastAsia="sl-SI"/>
              </w:rPr>
            </w:pPr>
            <w:r w:rsidRPr="0023336E">
              <w:rPr>
                <w:rFonts w:ascii="Calibri" w:eastAsia="Times New Roman" w:hAnsi="Calibri" w:cs="Calibri"/>
                <w:color w:val="000000"/>
                <w:lang w:eastAsia="sl-SI"/>
              </w:rPr>
              <w:t>zagotavljanje kvalitetnega življenjskega prostora;</w:t>
            </w:r>
          </w:p>
          <w:p w14:paraId="71DE0C2C" w14:textId="77777777" w:rsidR="0023336E" w:rsidRPr="0023336E" w:rsidRDefault="0023336E" w:rsidP="0023336E">
            <w:pPr>
              <w:numPr>
                <w:ilvl w:val="0"/>
                <w:numId w:val="10"/>
              </w:numPr>
              <w:spacing w:after="0" w:line="240" w:lineRule="auto"/>
              <w:jc w:val="both"/>
              <w:rPr>
                <w:rFonts w:ascii="Calibri" w:eastAsia="Times New Roman" w:hAnsi="Calibri" w:cs="Calibri"/>
                <w:color w:val="000000"/>
                <w:lang w:eastAsia="sl-SI"/>
              </w:rPr>
            </w:pPr>
            <w:r w:rsidRPr="0023336E">
              <w:rPr>
                <w:rFonts w:ascii="Calibri" w:eastAsia="Times New Roman" w:hAnsi="Calibri" w:cs="Calibri"/>
                <w:color w:val="000000"/>
                <w:lang w:eastAsia="sl-SI"/>
              </w:rPr>
              <w:t>uresničevanje razvojnih ciljev občine.</w:t>
            </w:r>
          </w:p>
          <w:p w14:paraId="6E85EC51" w14:textId="77777777" w:rsidR="0023336E" w:rsidRPr="0023336E" w:rsidRDefault="0023336E" w:rsidP="0023336E">
            <w:pPr>
              <w:spacing w:after="0" w:line="240" w:lineRule="auto"/>
              <w:rPr>
                <w:rFonts w:ascii="Calibri" w:eastAsia="Times New Roman" w:hAnsi="Calibri" w:cs="Calibri"/>
                <w:lang w:eastAsia="sl-SI"/>
              </w:rPr>
            </w:pPr>
          </w:p>
          <w:p w14:paraId="22C7D4D7" w14:textId="77777777" w:rsidR="0023336E" w:rsidRPr="0023336E" w:rsidRDefault="0023336E" w:rsidP="0023336E">
            <w:pPr>
              <w:autoSpaceDE w:val="0"/>
              <w:autoSpaceDN w:val="0"/>
              <w:adjustRightInd w:val="0"/>
              <w:spacing w:after="0" w:line="240" w:lineRule="auto"/>
              <w:rPr>
                <w:rFonts w:ascii="Calibri" w:eastAsia="Times New Roman" w:hAnsi="Calibri" w:cs="Calibri"/>
                <w:b/>
                <w:bCs/>
                <w:color w:val="333333"/>
                <w:u w:val="single"/>
                <w:lang w:eastAsia="sl-SI"/>
              </w:rPr>
            </w:pPr>
            <w:r w:rsidRPr="0023336E">
              <w:rPr>
                <w:rFonts w:ascii="Calibri" w:eastAsia="Times New Roman" w:hAnsi="Calibri" w:cs="Calibri"/>
                <w:b/>
                <w:bCs/>
                <w:color w:val="333333"/>
                <w:u w:val="single"/>
                <w:lang w:eastAsia="sl-SI"/>
              </w:rPr>
              <w:t>Operativni cilji operacije:</w:t>
            </w:r>
          </w:p>
          <w:p w14:paraId="673D07DB" w14:textId="77777777" w:rsidR="0023336E" w:rsidRPr="0023336E" w:rsidRDefault="0023336E" w:rsidP="0023336E">
            <w:pPr>
              <w:numPr>
                <w:ilvl w:val="0"/>
                <w:numId w:val="11"/>
              </w:numPr>
              <w:autoSpaceDE w:val="0"/>
              <w:autoSpaceDN w:val="0"/>
              <w:adjustRightInd w:val="0"/>
              <w:spacing w:after="0" w:line="240" w:lineRule="auto"/>
              <w:jc w:val="both"/>
              <w:rPr>
                <w:rFonts w:ascii="Calibri" w:eastAsia="Times New Roman" w:hAnsi="Calibri" w:cs="Calibri"/>
                <w:color w:val="333333"/>
                <w:lang w:eastAsia="sl-SI"/>
              </w:rPr>
            </w:pPr>
            <w:r w:rsidRPr="0023336E">
              <w:rPr>
                <w:rFonts w:ascii="Calibri" w:eastAsia="Times New Roman" w:hAnsi="Calibri" w:cs="Calibri"/>
                <w:color w:val="333333"/>
                <w:lang w:eastAsia="sl-SI"/>
              </w:rPr>
              <w:t>Nakup in postavitev fitnesa na prostem;</w:t>
            </w:r>
          </w:p>
          <w:p w14:paraId="2B634EE7" w14:textId="77777777" w:rsidR="0023336E" w:rsidRPr="0023336E" w:rsidRDefault="0023336E" w:rsidP="0023336E">
            <w:pPr>
              <w:numPr>
                <w:ilvl w:val="0"/>
                <w:numId w:val="11"/>
              </w:numPr>
              <w:autoSpaceDE w:val="0"/>
              <w:autoSpaceDN w:val="0"/>
              <w:adjustRightInd w:val="0"/>
              <w:spacing w:after="0" w:line="240" w:lineRule="auto"/>
              <w:jc w:val="both"/>
              <w:rPr>
                <w:rFonts w:ascii="Calibri" w:eastAsia="Times New Roman" w:hAnsi="Calibri" w:cs="Calibri"/>
                <w:color w:val="333333"/>
                <w:lang w:eastAsia="sl-SI"/>
              </w:rPr>
            </w:pPr>
            <w:r w:rsidRPr="0023336E">
              <w:rPr>
                <w:rFonts w:ascii="Calibri" w:eastAsia="Times New Roman" w:hAnsi="Calibri" w:cs="Calibri"/>
                <w:color w:val="333333"/>
                <w:lang w:eastAsia="sl-SI"/>
              </w:rPr>
              <w:t>Implementacija medgeneracijskih športnih  in izobraževalnih vsebin v lokalno in širše okolje z izvedbo dogodkov za različne ranljive skupine in ostale prebivalce območja, na urejenih novih površinah.</w:t>
            </w:r>
          </w:p>
          <w:p w14:paraId="1BD6AE71" w14:textId="77777777" w:rsidR="0023336E" w:rsidRPr="0023336E" w:rsidRDefault="0023336E" w:rsidP="0023336E">
            <w:pPr>
              <w:tabs>
                <w:tab w:val="left" w:pos="513"/>
              </w:tabs>
              <w:spacing w:after="0" w:line="240" w:lineRule="auto"/>
              <w:ind w:right="92"/>
              <w:jc w:val="both"/>
              <w:rPr>
                <w:rFonts w:cstheme="minorHAnsi"/>
                <w:bCs/>
                <w:iCs/>
              </w:rPr>
            </w:pPr>
          </w:p>
          <w:p w14:paraId="15EED336" w14:textId="77777777" w:rsidR="0023336E" w:rsidRPr="0023336E" w:rsidRDefault="0023336E" w:rsidP="0023336E">
            <w:pPr>
              <w:pStyle w:val="Odstavekseznama"/>
              <w:tabs>
                <w:tab w:val="left" w:pos="513"/>
              </w:tabs>
              <w:spacing w:after="0" w:line="240" w:lineRule="auto"/>
              <w:ind w:left="360" w:right="92"/>
              <w:jc w:val="both"/>
              <w:rPr>
                <w:rFonts w:cstheme="minorHAnsi"/>
                <w:b/>
                <w:bCs/>
                <w:iCs/>
              </w:rPr>
            </w:pPr>
            <w:r w:rsidRPr="0023336E">
              <w:rPr>
                <w:rFonts w:cstheme="minorHAnsi"/>
                <w:b/>
                <w:bCs/>
                <w:iCs/>
              </w:rPr>
              <w:t>Rezultati operacije:</w:t>
            </w:r>
          </w:p>
          <w:p w14:paraId="06296DE7" w14:textId="77777777" w:rsidR="0023336E" w:rsidRPr="0023336E" w:rsidRDefault="0023336E" w:rsidP="0023336E">
            <w:pPr>
              <w:pStyle w:val="Odstavekseznama"/>
              <w:numPr>
                <w:ilvl w:val="0"/>
                <w:numId w:val="8"/>
              </w:numPr>
              <w:tabs>
                <w:tab w:val="left" w:pos="513"/>
              </w:tabs>
              <w:spacing w:after="0" w:line="240" w:lineRule="auto"/>
              <w:ind w:right="92"/>
              <w:jc w:val="both"/>
              <w:rPr>
                <w:rFonts w:cstheme="minorHAnsi"/>
                <w:bCs/>
                <w:iCs/>
              </w:rPr>
            </w:pPr>
            <w:r w:rsidRPr="0023336E">
              <w:rPr>
                <w:rFonts w:cstheme="minorHAnsi"/>
                <w:bCs/>
                <w:iCs/>
              </w:rPr>
              <w:t>Nakup (fitnes opreme) za postavitev fitnesa v naravi</w:t>
            </w:r>
          </w:p>
          <w:p w14:paraId="7E69DBA1" w14:textId="77777777" w:rsidR="0023336E" w:rsidRPr="0023336E" w:rsidRDefault="0023336E" w:rsidP="0023336E">
            <w:pPr>
              <w:pStyle w:val="Odstavekseznama"/>
              <w:numPr>
                <w:ilvl w:val="0"/>
                <w:numId w:val="8"/>
              </w:numPr>
              <w:tabs>
                <w:tab w:val="left" w:pos="513"/>
              </w:tabs>
              <w:spacing w:after="0" w:line="240" w:lineRule="auto"/>
              <w:ind w:right="92"/>
              <w:jc w:val="both"/>
              <w:rPr>
                <w:rFonts w:cstheme="minorHAnsi"/>
                <w:bCs/>
                <w:iCs/>
              </w:rPr>
            </w:pPr>
            <w:r w:rsidRPr="0023336E">
              <w:rPr>
                <w:rFonts w:cstheme="minorHAnsi"/>
                <w:bCs/>
                <w:iCs/>
              </w:rPr>
              <w:t>Izvedeni dogodki za različne ranljive skupine in ostale prebivalce območja, na urejenih novih površinah fitnesa na prostem</w:t>
            </w:r>
          </w:p>
          <w:p w14:paraId="3E1BAFD7" w14:textId="77777777" w:rsidR="0023336E" w:rsidRPr="0023336E" w:rsidRDefault="0023336E" w:rsidP="0023336E">
            <w:pPr>
              <w:pStyle w:val="Odstavekseznama"/>
              <w:numPr>
                <w:ilvl w:val="0"/>
                <w:numId w:val="8"/>
              </w:numPr>
              <w:tabs>
                <w:tab w:val="left" w:pos="513"/>
              </w:tabs>
              <w:spacing w:after="0" w:line="240" w:lineRule="auto"/>
              <w:ind w:right="92"/>
              <w:jc w:val="both"/>
              <w:rPr>
                <w:rFonts w:cstheme="minorHAnsi"/>
                <w:bCs/>
                <w:iCs/>
              </w:rPr>
            </w:pPr>
            <w:r w:rsidRPr="0023336E">
              <w:rPr>
                <w:rFonts w:cstheme="minorHAnsi"/>
                <w:bCs/>
                <w:iCs/>
              </w:rPr>
              <w:t xml:space="preserve">Vzpostavljena nova športna infrastruktura </w:t>
            </w:r>
          </w:p>
          <w:p w14:paraId="4735AACA" w14:textId="77777777" w:rsidR="0023336E" w:rsidRPr="0023336E" w:rsidRDefault="0023336E" w:rsidP="0023336E">
            <w:pPr>
              <w:pStyle w:val="Odstavekseznama"/>
              <w:numPr>
                <w:ilvl w:val="0"/>
                <w:numId w:val="8"/>
              </w:numPr>
              <w:tabs>
                <w:tab w:val="left" w:pos="513"/>
              </w:tabs>
              <w:spacing w:after="0" w:line="240" w:lineRule="auto"/>
              <w:ind w:right="92"/>
              <w:jc w:val="both"/>
              <w:rPr>
                <w:rFonts w:cstheme="minorHAnsi"/>
                <w:bCs/>
                <w:iCs/>
              </w:rPr>
            </w:pPr>
            <w:r w:rsidRPr="0023336E">
              <w:rPr>
                <w:rFonts w:cstheme="minorHAnsi"/>
                <w:bCs/>
                <w:iCs/>
              </w:rPr>
              <w:t>Povečanje socialne vključenosti</w:t>
            </w:r>
          </w:p>
          <w:p w14:paraId="70E5DF7F" w14:textId="77777777" w:rsidR="0023336E" w:rsidRPr="0023336E" w:rsidRDefault="0023336E" w:rsidP="0023336E">
            <w:pPr>
              <w:pStyle w:val="Odstavekseznama"/>
              <w:numPr>
                <w:ilvl w:val="0"/>
                <w:numId w:val="8"/>
              </w:numPr>
              <w:tabs>
                <w:tab w:val="left" w:pos="513"/>
              </w:tabs>
              <w:spacing w:after="0" w:line="240" w:lineRule="auto"/>
              <w:ind w:right="92"/>
              <w:jc w:val="both"/>
              <w:rPr>
                <w:rFonts w:cstheme="minorHAnsi"/>
                <w:bCs/>
                <w:iCs/>
              </w:rPr>
            </w:pPr>
            <w:r w:rsidRPr="0023336E">
              <w:rPr>
                <w:rFonts w:cstheme="minorHAnsi"/>
                <w:bCs/>
                <w:iCs/>
              </w:rPr>
              <w:t>Razvoj novih storitev in produktov za izboljšanje kakovosti življenja na območju</w:t>
            </w:r>
          </w:p>
          <w:p w14:paraId="3DBBFC5B" w14:textId="77777777" w:rsidR="0023336E" w:rsidRPr="0023336E" w:rsidRDefault="0023336E" w:rsidP="0023336E">
            <w:pPr>
              <w:pStyle w:val="Odstavekseznama"/>
              <w:numPr>
                <w:ilvl w:val="0"/>
                <w:numId w:val="8"/>
              </w:numPr>
              <w:tabs>
                <w:tab w:val="left" w:pos="513"/>
              </w:tabs>
              <w:spacing w:after="0" w:line="240" w:lineRule="auto"/>
              <w:ind w:right="92"/>
              <w:jc w:val="both"/>
              <w:rPr>
                <w:rFonts w:cstheme="minorHAnsi"/>
                <w:bCs/>
                <w:iCs/>
              </w:rPr>
            </w:pPr>
            <w:r w:rsidRPr="0023336E">
              <w:rPr>
                <w:rFonts w:cstheme="minorHAnsi"/>
                <w:bCs/>
                <w:iCs/>
              </w:rPr>
              <w:t>Prispevanje k intenzivnejšemu medgeneracijskemu sodelovanju</w:t>
            </w:r>
          </w:p>
          <w:p w14:paraId="6FCCF437" w14:textId="77777777" w:rsidR="0023336E" w:rsidRPr="0023336E" w:rsidRDefault="0023336E" w:rsidP="0023336E">
            <w:pPr>
              <w:pStyle w:val="Odstavekseznama"/>
              <w:numPr>
                <w:ilvl w:val="0"/>
                <w:numId w:val="8"/>
              </w:numPr>
              <w:tabs>
                <w:tab w:val="left" w:pos="513"/>
              </w:tabs>
              <w:spacing w:after="0" w:line="240" w:lineRule="auto"/>
              <w:ind w:right="92"/>
              <w:jc w:val="both"/>
              <w:rPr>
                <w:rFonts w:cstheme="minorHAnsi"/>
                <w:bCs/>
                <w:iCs/>
              </w:rPr>
            </w:pPr>
            <w:r w:rsidRPr="0023336E">
              <w:rPr>
                <w:rFonts w:cstheme="minorHAnsi"/>
                <w:bCs/>
                <w:iCs/>
              </w:rPr>
              <w:t>Implementirane medgeneracijske športnih in izobraževalne vsebine v lokalno in širše okolje.</w:t>
            </w:r>
          </w:p>
          <w:p w14:paraId="24C1D4EC" w14:textId="77777777" w:rsidR="0023336E" w:rsidRPr="0023336E" w:rsidRDefault="0023336E" w:rsidP="0023336E">
            <w:pPr>
              <w:pStyle w:val="Odstavekseznama"/>
              <w:tabs>
                <w:tab w:val="left" w:pos="513"/>
              </w:tabs>
              <w:spacing w:after="0" w:line="240" w:lineRule="auto"/>
              <w:ind w:left="360" w:right="92"/>
              <w:jc w:val="both"/>
              <w:rPr>
                <w:rFonts w:cstheme="minorHAnsi"/>
                <w:bCs/>
                <w:iCs/>
              </w:rPr>
            </w:pPr>
          </w:p>
          <w:p w14:paraId="3B122DCA" w14:textId="77777777" w:rsidR="0023336E" w:rsidRPr="0023336E" w:rsidRDefault="0023336E" w:rsidP="0023336E">
            <w:pPr>
              <w:pStyle w:val="Odstavekseznama"/>
              <w:numPr>
                <w:ilvl w:val="0"/>
                <w:numId w:val="7"/>
              </w:numPr>
              <w:spacing w:after="0" w:line="240" w:lineRule="auto"/>
              <w:contextualSpacing w:val="0"/>
              <w:jc w:val="both"/>
              <w:rPr>
                <w:rFonts w:cstheme="minorHAnsi"/>
              </w:rPr>
            </w:pPr>
            <w:r w:rsidRPr="0023336E">
              <w:rPr>
                <w:rFonts w:cstheme="minorHAnsi"/>
                <w:b/>
                <w:bCs/>
                <w:i/>
                <w:iCs/>
              </w:rPr>
              <w:t>Ciljne skupine:</w:t>
            </w:r>
          </w:p>
          <w:p w14:paraId="43735FDF" w14:textId="77777777" w:rsidR="0023336E" w:rsidRPr="0023336E" w:rsidRDefault="0023336E" w:rsidP="0023336E">
            <w:pPr>
              <w:pStyle w:val="Odstavekseznama"/>
              <w:numPr>
                <w:ilvl w:val="0"/>
                <w:numId w:val="7"/>
              </w:numPr>
              <w:spacing w:after="0" w:line="240" w:lineRule="auto"/>
              <w:jc w:val="both"/>
              <w:rPr>
                <w:rFonts w:cstheme="minorHAnsi"/>
              </w:rPr>
            </w:pPr>
            <w:r w:rsidRPr="0023336E">
              <w:rPr>
                <w:rFonts w:cstheme="minorHAnsi"/>
              </w:rPr>
              <w:t>Vsi prebivalci kraja Mislinja,</w:t>
            </w:r>
          </w:p>
          <w:p w14:paraId="3C31BE69" w14:textId="77777777" w:rsidR="0023336E" w:rsidRPr="0023336E" w:rsidRDefault="0023336E" w:rsidP="0023336E">
            <w:pPr>
              <w:pStyle w:val="Odstavekseznama"/>
              <w:numPr>
                <w:ilvl w:val="0"/>
                <w:numId w:val="7"/>
              </w:numPr>
              <w:spacing w:after="0" w:line="240" w:lineRule="auto"/>
              <w:jc w:val="both"/>
              <w:rPr>
                <w:rFonts w:cstheme="minorHAnsi"/>
              </w:rPr>
            </w:pPr>
            <w:r w:rsidRPr="0023336E">
              <w:rPr>
                <w:rFonts w:cstheme="minorHAnsi"/>
              </w:rPr>
              <w:t>Ranljive skupine: mladi do 30 leta starosti, starejši brezposelni, ženske, invalidi, upokojenci kot udeleženci dogajanja - delavnic,…),</w:t>
            </w:r>
          </w:p>
          <w:p w14:paraId="5B629829" w14:textId="77777777" w:rsidR="0023336E" w:rsidRPr="0023336E" w:rsidRDefault="0023336E" w:rsidP="0023336E">
            <w:pPr>
              <w:pStyle w:val="Odstavekseznama"/>
              <w:numPr>
                <w:ilvl w:val="0"/>
                <w:numId w:val="7"/>
              </w:numPr>
              <w:spacing w:after="0" w:line="240" w:lineRule="auto"/>
              <w:jc w:val="both"/>
              <w:rPr>
                <w:rFonts w:cstheme="minorHAnsi"/>
              </w:rPr>
            </w:pPr>
            <w:r w:rsidRPr="0023336E">
              <w:rPr>
                <w:rFonts w:cstheme="minorHAnsi"/>
              </w:rPr>
              <w:t>Turisti, obiskovalci.</w:t>
            </w:r>
          </w:p>
          <w:p w14:paraId="70744AD0" w14:textId="77777777" w:rsidR="0023336E" w:rsidRPr="0023336E" w:rsidRDefault="0023336E" w:rsidP="0023336E">
            <w:pPr>
              <w:pStyle w:val="Odstavekseznama"/>
              <w:spacing w:after="0" w:line="240" w:lineRule="auto"/>
              <w:ind w:left="360"/>
              <w:contextualSpacing w:val="0"/>
              <w:jc w:val="both"/>
              <w:rPr>
                <w:rFonts w:cstheme="minorHAnsi"/>
              </w:rPr>
            </w:pPr>
          </w:p>
        </w:tc>
      </w:tr>
    </w:tbl>
    <w:p w14:paraId="609D96F2" w14:textId="77777777" w:rsidR="003219D7" w:rsidRPr="00C31403" w:rsidRDefault="003219D7" w:rsidP="003219D7">
      <w:pPr>
        <w:spacing w:after="0" w:line="240" w:lineRule="auto"/>
        <w:rPr>
          <w:rFonts w:eastAsia="Times New Roman" w:cstheme="minorHAnsi"/>
          <w:sz w:val="24"/>
          <w:szCs w:val="24"/>
          <w:lang w:eastAsia="sl-SI"/>
        </w:rPr>
      </w:pPr>
    </w:p>
    <w:tbl>
      <w:tblPr>
        <w:tblW w:w="9067" w:type="dxa"/>
        <w:tblCellMar>
          <w:left w:w="0" w:type="dxa"/>
          <w:right w:w="0" w:type="dxa"/>
        </w:tblCellMar>
        <w:tblLook w:val="04A0" w:firstRow="1" w:lastRow="0" w:firstColumn="1" w:lastColumn="0" w:noHBand="0" w:noVBand="1"/>
      </w:tblPr>
      <w:tblGrid>
        <w:gridCol w:w="3964"/>
        <w:gridCol w:w="5103"/>
      </w:tblGrid>
      <w:tr w:rsidR="003219D7" w:rsidRPr="00C31403" w14:paraId="6911EFDF" w14:textId="77777777" w:rsidTr="003219D7">
        <w:tc>
          <w:tcPr>
            <w:tcW w:w="9067" w:type="dxa"/>
            <w:gridSpan w:val="2"/>
            <w:tcBorders>
              <w:top w:val="single" w:sz="8" w:space="0" w:color="auto"/>
              <w:left w:val="single" w:sz="8" w:space="0" w:color="auto"/>
              <w:bottom w:val="single" w:sz="8" w:space="0" w:color="auto"/>
              <w:right w:val="single" w:sz="8" w:space="0" w:color="auto"/>
            </w:tcBorders>
            <w:shd w:val="clear" w:color="auto" w:fill="FFF2CC"/>
            <w:tcMar>
              <w:top w:w="0" w:type="dxa"/>
              <w:left w:w="108" w:type="dxa"/>
              <w:bottom w:w="0" w:type="dxa"/>
              <w:right w:w="108" w:type="dxa"/>
            </w:tcMar>
            <w:hideMark/>
          </w:tcPr>
          <w:p w14:paraId="18B4BF0C" w14:textId="77777777" w:rsidR="003219D7" w:rsidRPr="00C31403" w:rsidRDefault="003219D7" w:rsidP="003219D7">
            <w:pPr>
              <w:spacing w:after="0" w:line="240" w:lineRule="auto"/>
              <w:rPr>
                <w:rFonts w:eastAsia="Times New Roman" w:cstheme="minorHAnsi"/>
                <w:sz w:val="24"/>
                <w:szCs w:val="24"/>
                <w:lang w:eastAsia="sl-SI"/>
              </w:rPr>
            </w:pPr>
            <w:r w:rsidRPr="00C31403">
              <w:rPr>
                <w:rFonts w:eastAsia="Times New Roman" w:cstheme="minorHAnsi"/>
                <w:b/>
                <w:bCs/>
                <w:sz w:val="24"/>
                <w:szCs w:val="24"/>
                <w:lang w:eastAsia="sl-SI"/>
              </w:rPr>
              <w:t>Vrednost operacije:</w:t>
            </w:r>
          </w:p>
        </w:tc>
      </w:tr>
      <w:tr w:rsidR="003219D7" w:rsidRPr="00C31403" w14:paraId="18FE5D24" w14:textId="77777777" w:rsidTr="003219D7">
        <w:tc>
          <w:tcPr>
            <w:tcW w:w="3964"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702C26E9" w14:textId="77777777" w:rsidR="003219D7" w:rsidRPr="00C31403" w:rsidRDefault="003219D7" w:rsidP="003219D7">
            <w:pPr>
              <w:spacing w:after="0" w:line="240" w:lineRule="auto"/>
              <w:jc w:val="center"/>
              <w:rPr>
                <w:rFonts w:eastAsia="Times New Roman" w:cstheme="minorHAnsi"/>
                <w:sz w:val="24"/>
                <w:szCs w:val="24"/>
                <w:lang w:eastAsia="sl-SI"/>
              </w:rPr>
            </w:pPr>
            <w:r>
              <w:rPr>
                <w:rFonts w:eastAsia="Times New Roman" w:cstheme="minorHAnsi"/>
                <w:b/>
                <w:bCs/>
                <w:sz w:val="24"/>
                <w:szCs w:val="24"/>
                <w:lang w:eastAsia="sl-SI"/>
              </w:rPr>
              <w:t>Skupna vrednost operacije</w:t>
            </w:r>
            <w:r w:rsidRPr="00C31403">
              <w:rPr>
                <w:rFonts w:eastAsia="Times New Roman" w:cstheme="minorHAnsi"/>
                <w:b/>
                <w:bCs/>
                <w:sz w:val="24"/>
                <w:szCs w:val="24"/>
                <w:lang w:eastAsia="sl-SI"/>
              </w:rPr>
              <w:t xml:space="preserve"> z DDV</w:t>
            </w:r>
          </w:p>
        </w:tc>
        <w:tc>
          <w:tcPr>
            <w:tcW w:w="5103"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14:paraId="68DD9DDF" w14:textId="77777777" w:rsidR="003219D7" w:rsidRPr="00C31403" w:rsidRDefault="003219D7" w:rsidP="003219D7">
            <w:pPr>
              <w:spacing w:after="0" w:line="240" w:lineRule="auto"/>
              <w:jc w:val="center"/>
              <w:rPr>
                <w:rFonts w:eastAsia="Times New Roman" w:cstheme="minorHAnsi"/>
                <w:sz w:val="24"/>
                <w:szCs w:val="24"/>
                <w:lang w:eastAsia="sl-SI"/>
              </w:rPr>
            </w:pPr>
            <w:r w:rsidRPr="00C31403">
              <w:rPr>
                <w:rFonts w:eastAsia="Times New Roman" w:cstheme="minorHAnsi"/>
                <w:b/>
                <w:bCs/>
                <w:sz w:val="24"/>
                <w:szCs w:val="24"/>
                <w:lang w:eastAsia="sl-SI"/>
              </w:rPr>
              <w:t>Zaprošena CLLD sredstva (ESRR)</w:t>
            </w:r>
          </w:p>
        </w:tc>
      </w:tr>
      <w:tr w:rsidR="003219D7" w:rsidRPr="00C31403" w14:paraId="0374FA4D" w14:textId="77777777" w:rsidTr="003219D7">
        <w:trPr>
          <w:trHeight w:val="129"/>
        </w:trPr>
        <w:tc>
          <w:tcPr>
            <w:tcW w:w="3964"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7147DB7B" w14:textId="77777777" w:rsidR="003219D7" w:rsidRPr="00C31403" w:rsidRDefault="003219D7" w:rsidP="003219D7">
            <w:pPr>
              <w:spacing w:after="0" w:line="240" w:lineRule="auto"/>
              <w:jc w:val="center"/>
              <w:rPr>
                <w:rFonts w:eastAsia="Times New Roman" w:cstheme="minorHAnsi"/>
                <w:sz w:val="24"/>
                <w:szCs w:val="24"/>
                <w:lang w:eastAsia="sl-SI"/>
              </w:rPr>
            </w:pPr>
            <w:r>
              <w:rPr>
                <w:rFonts w:eastAsia="Times New Roman" w:cstheme="minorHAnsi"/>
                <w:b/>
                <w:bCs/>
                <w:sz w:val="24"/>
                <w:szCs w:val="24"/>
                <w:lang w:eastAsia="sl-SI"/>
              </w:rPr>
              <w:t xml:space="preserve">67.385,94 </w:t>
            </w:r>
            <w:r w:rsidRPr="00C31403">
              <w:rPr>
                <w:rFonts w:eastAsia="Times New Roman" w:cstheme="minorHAnsi"/>
                <w:b/>
                <w:bCs/>
                <w:sz w:val="24"/>
                <w:szCs w:val="24"/>
                <w:lang w:eastAsia="sl-SI"/>
              </w:rPr>
              <w:t>€</w:t>
            </w:r>
          </w:p>
        </w:tc>
        <w:tc>
          <w:tcPr>
            <w:tcW w:w="5103"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14:paraId="6CBC00BB" w14:textId="77777777" w:rsidR="003219D7" w:rsidRPr="00C31403" w:rsidRDefault="003219D7" w:rsidP="003219D7">
            <w:pPr>
              <w:spacing w:after="0" w:line="240" w:lineRule="auto"/>
              <w:jc w:val="center"/>
              <w:rPr>
                <w:rFonts w:eastAsia="Times New Roman" w:cstheme="minorHAnsi"/>
                <w:sz w:val="24"/>
                <w:szCs w:val="24"/>
                <w:lang w:eastAsia="sl-SI"/>
              </w:rPr>
            </w:pPr>
            <w:r>
              <w:rPr>
                <w:rFonts w:eastAsia="Times New Roman" w:cstheme="minorHAnsi"/>
                <w:b/>
                <w:bCs/>
                <w:sz w:val="24"/>
                <w:szCs w:val="24"/>
                <w:lang w:eastAsia="sl-SI"/>
              </w:rPr>
              <w:t>45.163,84</w:t>
            </w:r>
            <w:r w:rsidRPr="00C31403">
              <w:rPr>
                <w:rFonts w:eastAsia="Times New Roman" w:cstheme="minorHAnsi"/>
                <w:b/>
                <w:bCs/>
                <w:sz w:val="24"/>
                <w:szCs w:val="24"/>
                <w:lang w:eastAsia="sl-SI"/>
              </w:rPr>
              <w:t xml:space="preserve"> €</w:t>
            </w:r>
          </w:p>
        </w:tc>
      </w:tr>
    </w:tbl>
    <w:p w14:paraId="7F4EA1C7" w14:textId="43792C91" w:rsidR="003219D7" w:rsidRPr="003219D7" w:rsidRDefault="003219D7" w:rsidP="003219D7">
      <w:pPr>
        <w:spacing w:after="0" w:line="240" w:lineRule="auto"/>
        <w:jc w:val="both"/>
        <w:rPr>
          <w:rFonts w:eastAsia="Times New Roman" w:cstheme="minorHAnsi"/>
          <w:sz w:val="24"/>
          <w:szCs w:val="24"/>
          <w:lang w:eastAsia="sl-SI"/>
        </w:rPr>
      </w:pPr>
    </w:p>
    <w:tbl>
      <w:tblPr>
        <w:tblW w:w="9067" w:type="dxa"/>
        <w:tblInd w:w="2" w:type="dxa"/>
        <w:tblCellMar>
          <w:left w:w="0" w:type="dxa"/>
          <w:right w:w="0" w:type="dxa"/>
        </w:tblCellMar>
        <w:tblLook w:val="04A0" w:firstRow="1" w:lastRow="0" w:firstColumn="1" w:lastColumn="0" w:noHBand="0" w:noVBand="1"/>
      </w:tblPr>
      <w:tblGrid>
        <w:gridCol w:w="9067"/>
      </w:tblGrid>
      <w:tr w:rsidR="003219D7" w:rsidRPr="00C31403" w14:paraId="777EB558" w14:textId="77777777" w:rsidTr="003219D7">
        <w:tc>
          <w:tcPr>
            <w:tcW w:w="9067" w:type="dxa"/>
            <w:tcBorders>
              <w:top w:val="single" w:sz="4" w:space="0" w:color="auto"/>
              <w:left w:val="single" w:sz="4" w:space="0" w:color="auto"/>
              <w:bottom w:val="single" w:sz="4" w:space="0" w:color="auto"/>
              <w:right w:val="single" w:sz="4" w:space="0" w:color="auto"/>
            </w:tcBorders>
            <w:shd w:val="clear" w:color="auto" w:fill="FFF2CC" w:themeFill="accent4" w:themeFillTint="33"/>
            <w:tcMar>
              <w:top w:w="0" w:type="dxa"/>
              <w:left w:w="108" w:type="dxa"/>
              <w:bottom w:w="0" w:type="dxa"/>
              <w:right w:w="108" w:type="dxa"/>
            </w:tcMar>
            <w:hideMark/>
          </w:tcPr>
          <w:p w14:paraId="06A15D23" w14:textId="77777777" w:rsidR="003219D7" w:rsidRPr="00C31403" w:rsidRDefault="003219D7" w:rsidP="003219D7">
            <w:pPr>
              <w:pStyle w:val="Odstavekseznama"/>
              <w:spacing w:after="0" w:line="240" w:lineRule="auto"/>
              <w:ind w:left="360" w:hanging="360"/>
              <w:rPr>
                <w:rFonts w:eastAsia="Times New Roman" w:cstheme="minorHAnsi"/>
                <w:b/>
                <w:bCs/>
                <w:sz w:val="24"/>
                <w:szCs w:val="24"/>
                <w:lang w:eastAsia="sl-SI"/>
              </w:rPr>
            </w:pPr>
            <w:r w:rsidRPr="00C31403">
              <w:rPr>
                <w:rFonts w:eastAsia="Times New Roman" w:cstheme="minorHAnsi"/>
                <w:b/>
                <w:bCs/>
                <w:sz w:val="24"/>
                <w:szCs w:val="24"/>
                <w:lang w:eastAsia="sl-SI"/>
              </w:rPr>
              <w:t>Te</w:t>
            </w:r>
            <w:r>
              <w:rPr>
                <w:rFonts w:eastAsia="Times New Roman" w:cstheme="minorHAnsi"/>
                <w:b/>
                <w:bCs/>
                <w:sz w:val="24"/>
                <w:szCs w:val="24"/>
                <w:lang w:eastAsia="sl-SI"/>
              </w:rPr>
              <w:t>rminski načrt izvajanja operacije</w:t>
            </w:r>
            <w:r w:rsidRPr="00C31403">
              <w:rPr>
                <w:rFonts w:eastAsia="Times New Roman" w:cstheme="minorHAnsi"/>
                <w:b/>
                <w:bCs/>
                <w:sz w:val="24"/>
                <w:szCs w:val="24"/>
                <w:lang w:eastAsia="sl-SI"/>
              </w:rPr>
              <w:t>:</w:t>
            </w:r>
          </w:p>
        </w:tc>
      </w:tr>
      <w:tr w:rsidR="003219D7" w:rsidRPr="00C31403" w14:paraId="4207BBBE" w14:textId="77777777" w:rsidTr="003219D7">
        <w:tc>
          <w:tcPr>
            <w:tcW w:w="9067" w:type="dxa"/>
            <w:tcBorders>
              <w:top w:val="single" w:sz="4" w:space="0" w:color="auto"/>
              <w:left w:val="single" w:sz="6" w:space="0" w:color="auto"/>
              <w:bottom w:val="single" w:sz="4" w:space="0" w:color="auto"/>
              <w:right w:val="single" w:sz="6" w:space="0" w:color="auto"/>
            </w:tcBorders>
            <w:shd w:val="clear" w:color="auto" w:fill="auto"/>
            <w:tcMar>
              <w:top w:w="0" w:type="dxa"/>
              <w:left w:w="108" w:type="dxa"/>
              <w:bottom w:w="0" w:type="dxa"/>
              <w:right w:w="108" w:type="dxa"/>
            </w:tcMar>
            <w:hideMark/>
          </w:tcPr>
          <w:p w14:paraId="52FFE28F" w14:textId="77777777" w:rsidR="003219D7" w:rsidRPr="00C31403" w:rsidRDefault="003219D7" w:rsidP="003219D7">
            <w:pPr>
              <w:pStyle w:val="Odstavekseznama"/>
              <w:spacing w:after="0" w:line="240" w:lineRule="auto"/>
              <w:ind w:left="360" w:hanging="360"/>
              <w:rPr>
                <w:rFonts w:eastAsia="Times New Roman" w:cstheme="minorHAnsi"/>
                <w:sz w:val="24"/>
                <w:szCs w:val="24"/>
                <w:lang w:eastAsia="sl-SI"/>
              </w:rPr>
            </w:pPr>
            <w:r w:rsidRPr="00C31403">
              <w:rPr>
                <w:rFonts w:eastAsia="Times New Roman" w:cstheme="minorHAnsi"/>
                <w:sz w:val="24"/>
                <w:szCs w:val="24"/>
                <w:lang w:eastAsia="sl-SI"/>
              </w:rPr>
              <w:t xml:space="preserve">Začetek: </w:t>
            </w:r>
            <w:r>
              <w:rPr>
                <w:rFonts w:eastAsia="Times New Roman" w:cstheme="minorHAnsi"/>
                <w:sz w:val="24"/>
                <w:szCs w:val="24"/>
                <w:lang w:eastAsia="sl-SI"/>
              </w:rPr>
              <w:t>September 2022</w:t>
            </w:r>
          </w:p>
          <w:p w14:paraId="3DA36FE0" w14:textId="77777777" w:rsidR="003219D7" w:rsidRPr="00C31403" w:rsidRDefault="003219D7" w:rsidP="003219D7">
            <w:pPr>
              <w:pStyle w:val="Odstavekseznama"/>
              <w:spacing w:after="0" w:line="240" w:lineRule="auto"/>
              <w:ind w:left="360" w:hanging="360"/>
              <w:rPr>
                <w:rFonts w:eastAsia="Times New Roman" w:cstheme="minorHAnsi"/>
                <w:sz w:val="24"/>
                <w:szCs w:val="24"/>
                <w:lang w:eastAsia="sl-SI"/>
              </w:rPr>
            </w:pPr>
            <w:r w:rsidRPr="00C31403">
              <w:rPr>
                <w:rFonts w:eastAsia="Times New Roman" w:cstheme="minorHAnsi"/>
                <w:sz w:val="24"/>
                <w:szCs w:val="24"/>
                <w:lang w:eastAsia="sl-SI"/>
              </w:rPr>
              <w:t xml:space="preserve">Zaključek: </w:t>
            </w:r>
            <w:r>
              <w:rPr>
                <w:rFonts w:eastAsia="Times New Roman" w:cstheme="minorHAnsi"/>
                <w:sz w:val="24"/>
                <w:szCs w:val="24"/>
                <w:lang w:eastAsia="sl-SI"/>
              </w:rPr>
              <w:t>Julij 2023</w:t>
            </w:r>
          </w:p>
        </w:tc>
      </w:tr>
    </w:tbl>
    <w:p w14:paraId="5EBB40FE" w14:textId="39631579" w:rsidR="00E60749" w:rsidRDefault="00E60749">
      <w:pPr>
        <w:rPr>
          <w:rFonts w:ascii="Times New Roman" w:hAnsi="Times New Roman" w:cs="Times New Roman"/>
          <w:sz w:val="24"/>
          <w:szCs w:val="24"/>
        </w:rPr>
      </w:pPr>
    </w:p>
    <w:p w14:paraId="6D8C0773" w14:textId="77777777" w:rsidR="0023336E" w:rsidRPr="0023336E" w:rsidRDefault="0023336E" w:rsidP="0023336E">
      <w:pPr>
        <w:rPr>
          <w:rFonts w:ascii="Times New Roman" w:hAnsi="Times New Roman" w:cs="Times New Roman"/>
          <w:sz w:val="24"/>
          <w:szCs w:val="24"/>
        </w:rPr>
      </w:pPr>
    </w:p>
    <w:sectPr w:rsidR="0023336E" w:rsidRPr="0023336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5EE6F" w14:textId="77777777" w:rsidR="001F4B7F" w:rsidRDefault="001F4B7F" w:rsidP="00D54BA1">
      <w:pPr>
        <w:spacing w:after="0" w:line="240" w:lineRule="auto"/>
      </w:pPr>
      <w:r>
        <w:separator/>
      </w:r>
    </w:p>
  </w:endnote>
  <w:endnote w:type="continuationSeparator" w:id="0">
    <w:p w14:paraId="50633CBB" w14:textId="77777777" w:rsidR="001F4B7F" w:rsidRDefault="001F4B7F" w:rsidP="00D54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8556B" w14:textId="5107E116" w:rsidR="00B95C98" w:rsidRDefault="00B95C98" w:rsidP="003219D7">
    <w:pPr>
      <w:pStyle w:val="Noga"/>
      <w:pBdr>
        <w:top w:val="single" w:sz="4" w:space="1" w:color="auto"/>
        <w:left w:val="single" w:sz="4" w:space="4" w:color="auto"/>
        <w:bottom w:val="single" w:sz="4" w:space="1" w:color="auto"/>
        <w:right w:val="single" w:sz="4" w:space="4" w:color="auto"/>
        <w:between w:val="single" w:sz="4" w:space="1" w:color="auto"/>
        <w:bar w:val="single" w:sz="4" w:color="auto"/>
      </w:pBdr>
    </w:pPr>
    <w:r w:rsidRPr="003219D7">
      <w:t>Naložbo sofinancirata Republika Slovenija in Evropska unija iz Evropskega sklada za regionalni razvoj.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98431" w14:textId="77777777" w:rsidR="001F4B7F" w:rsidRDefault="001F4B7F" w:rsidP="00D54BA1">
      <w:pPr>
        <w:spacing w:after="0" w:line="240" w:lineRule="auto"/>
      </w:pPr>
      <w:r>
        <w:separator/>
      </w:r>
    </w:p>
  </w:footnote>
  <w:footnote w:type="continuationSeparator" w:id="0">
    <w:p w14:paraId="4BCDB70B" w14:textId="77777777" w:rsidR="001F4B7F" w:rsidRDefault="001F4B7F" w:rsidP="00D54B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28"/>
      <w:gridCol w:w="222"/>
      <w:gridCol w:w="222"/>
    </w:tblGrid>
    <w:tr w:rsidR="00B95C98" w14:paraId="4E1429A3" w14:textId="77777777" w:rsidTr="003219D7">
      <w:tc>
        <w:tcPr>
          <w:tcW w:w="2847" w:type="dxa"/>
        </w:tcPr>
        <w:tbl>
          <w:tblPr>
            <w:tblW w:w="9072" w:type="dxa"/>
            <w:tblCellMar>
              <w:left w:w="0" w:type="dxa"/>
              <w:right w:w="0" w:type="dxa"/>
            </w:tblCellMar>
            <w:tblLook w:val="01E0" w:firstRow="1" w:lastRow="1" w:firstColumn="1" w:lastColumn="1" w:noHBand="0" w:noVBand="0"/>
          </w:tblPr>
          <w:tblGrid>
            <w:gridCol w:w="1156"/>
            <w:gridCol w:w="2636"/>
            <w:gridCol w:w="5280"/>
          </w:tblGrid>
          <w:tr w:rsidR="00B95C98" w:rsidRPr="00206393" w14:paraId="61342898" w14:textId="77777777" w:rsidTr="003219D7">
            <w:trPr>
              <w:trHeight w:val="1170"/>
            </w:trPr>
            <w:tc>
              <w:tcPr>
                <w:tcW w:w="1139" w:type="dxa"/>
                <w:shd w:val="clear" w:color="auto" w:fill="auto"/>
              </w:tcPr>
              <w:p w14:paraId="6A227E91" w14:textId="1058E470" w:rsidR="00B95C98" w:rsidRPr="007A2145" w:rsidRDefault="00B95C98" w:rsidP="00947C36">
                <w:pPr>
                  <w:rPr>
                    <w:b/>
                    <w:spacing w:val="22"/>
                    <w:sz w:val="16"/>
                    <w:szCs w:val="16"/>
                  </w:rPr>
                </w:pPr>
                <w:r w:rsidRPr="004758E0">
                  <w:rPr>
                    <w:rFonts w:ascii="Calibri" w:eastAsia="Calibri" w:hAnsi="Calibri"/>
                    <w:noProof/>
                    <w:color w:val="CCCC00"/>
                    <w:sz w:val="16"/>
                    <w:szCs w:val="16"/>
                    <w:lang w:eastAsia="sl-SI"/>
                  </w:rPr>
                  <w:drawing>
                    <wp:inline distT="0" distB="0" distL="0" distR="0" wp14:anchorId="3D4057BB" wp14:editId="68727FDE">
                      <wp:extent cx="400050" cy="552450"/>
                      <wp:effectExtent l="0" t="0" r="0" b="0"/>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552450"/>
                              </a:xfrm>
                              <a:prstGeom prst="rect">
                                <a:avLst/>
                              </a:prstGeom>
                              <a:noFill/>
                              <a:ln>
                                <a:noFill/>
                              </a:ln>
                            </pic:spPr>
                          </pic:pic>
                        </a:graphicData>
                      </a:graphic>
                    </wp:inline>
                  </w:drawing>
                </w:r>
              </w:p>
            </w:tc>
            <w:tc>
              <w:tcPr>
                <w:tcW w:w="2596" w:type="dxa"/>
              </w:tcPr>
              <w:p w14:paraId="485E62AF" w14:textId="5F8F56E9" w:rsidR="00B95C98" w:rsidRPr="004758E0" w:rsidRDefault="00B95C98" w:rsidP="00947C36">
                <w:pPr>
                  <w:rPr>
                    <w:noProof/>
                    <w:sz w:val="16"/>
                    <w:szCs w:val="16"/>
                  </w:rPr>
                </w:pPr>
              </w:p>
            </w:tc>
            <w:tc>
              <w:tcPr>
                <w:tcW w:w="5201" w:type="dxa"/>
              </w:tcPr>
              <w:p w14:paraId="67FC9D87" w14:textId="77777777" w:rsidR="00B95C98" w:rsidRPr="007A2145" w:rsidRDefault="00B95C98" w:rsidP="00947C36">
                <w:pPr>
                  <w:jc w:val="right"/>
                  <w:rPr>
                    <w:rFonts w:ascii="Arial Narrow" w:hAnsi="Arial Narrow"/>
                    <w:sz w:val="16"/>
                    <w:szCs w:val="16"/>
                  </w:rPr>
                </w:pPr>
                <w:r>
                  <w:rPr>
                    <w:rFonts w:ascii="Arial Narrow" w:hAnsi="Arial Narrow"/>
                    <w:noProof/>
                    <w:sz w:val="16"/>
                    <w:szCs w:val="16"/>
                    <w:lang w:eastAsia="sl-SI"/>
                  </w:rPr>
                  <w:drawing>
                    <wp:inline distT="0" distB="0" distL="0" distR="0" wp14:anchorId="434BD6B9" wp14:editId="4F79534B">
                      <wp:extent cx="1603375" cy="511810"/>
                      <wp:effectExtent l="0" t="0" r="0" b="254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3375" cy="511810"/>
                              </a:xfrm>
                              <a:prstGeom prst="rect">
                                <a:avLst/>
                              </a:prstGeom>
                              <a:noFill/>
                            </pic:spPr>
                          </pic:pic>
                        </a:graphicData>
                      </a:graphic>
                    </wp:inline>
                  </w:drawing>
                </w:r>
              </w:p>
            </w:tc>
          </w:tr>
        </w:tbl>
        <w:p w14:paraId="1DEE4537" w14:textId="661C6383" w:rsidR="00B95C98" w:rsidRDefault="00B95C98" w:rsidP="00862A9A"/>
      </w:tc>
      <w:tc>
        <w:tcPr>
          <w:tcW w:w="3669" w:type="dxa"/>
        </w:tcPr>
        <w:p w14:paraId="58E215B6" w14:textId="77777777" w:rsidR="00B95C98" w:rsidRDefault="00B95C98" w:rsidP="00862A9A"/>
      </w:tc>
      <w:tc>
        <w:tcPr>
          <w:tcW w:w="2268" w:type="dxa"/>
        </w:tcPr>
        <w:p w14:paraId="7467D2F0" w14:textId="4A818B56" w:rsidR="00B95C98" w:rsidRDefault="00B95C98" w:rsidP="00862A9A"/>
      </w:tc>
    </w:tr>
  </w:tbl>
  <w:p w14:paraId="3136708B" w14:textId="77777777" w:rsidR="00B95C98" w:rsidRDefault="00B95C98" w:rsidP="00947C3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4667"/>
    <w:multiLevelType w:val="hybridMultilevel"/>
    <w:tmpl w:val="449A43B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6255DEF"/>
    <w:multiLevelType w:val="multilevel"/>
    <w:tmpl w:val="A940AB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4D4EB1"/>
    <w:multiLevelType w:val="hybridMultilevel"/>
    <w:tmpl w:val="8CC28B26"/>
    <w:lvl w:ilvl="0" w:tplc="632E739E">
      <w:numFmt w:val="bullet"/>
      <w:lvlText w:val="-"/>
      <w:lvlJc w:val="left"/>
      <w:pPr>
        <w:tabs>
          <w:tab w:val="num" w:pos="360"/>
        </w:tabs>
        <w:ind w:left="360" w:hanging="360"/>
      </w:pPr>
      <w:rPr>
        <w:rFonts w:ascii="Arial Narrow" w:eastAsia="Times New Roman" w:hAnsi="Arial Narrow" w:cs="Times New Roman"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3F4410"/>
    <w:multiLevelType w:val="hybridMultilevel"/>
    <w:tmpl w:val="F73A104C"/>
    <w:lvl w:ilvl="0" w:tplc="F72E4B38">
      <w:start w:val="238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1C3622D"/>
    <w:multiLevelType w:val="hybridMultilevel"/>
    <w:tmpl w:val="3516F21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8266DAF"/>
    <w:multiLevelType w:val="hybridMultilevel"/>
    <w:tmpl w:val="AD44A33C"/>
    <w:lvl w:ilvl="0" w:tplc="C83AFDF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EAE7CED"/>
    <w:multiLevelType w:val="hybridMultilevel"/>
    <w:tmpl w:val="A81A6D6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60E6310"/>
    <w:multiLevelType w:val="hybridMultilevel"/>
    <w:tmpl w:val="484C0F0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C6F34FA"/>
    <w:multiLevelType w:val="hybridMultilevel"/>
    <w:tmpl w:val="896C5FEA"/>
    <w:lvl w:ilvl="0" w:tplc="166E036C">
      <w:start w:val="2"/>
      <w:numFmt w:val="bullet"/>
      <w:lvlText w:val="-"/>
      <w:lvlJc w:val="left"/>
      <w:pPr>
        <w:ind w:left="360" w:hanging="360"/>
      </w:pPr>
      <w:rPr>
        <w:rFonts w:ascii="Times New Roman" w:eastAsiaTheme="minorHAnsi"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F393B32"/>
    <w:multiLevelType w:val="hybridMultilevel"/>
    <w:tmpl w:val="46CA3CFC"/>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b/>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53617C93"/>
    <w:multiLevelType w:val="hybridMultilevel"/>
    <w:tmpl w:val="5CC20F8E"/>
    <w:lvl w:ilvl="0" w:tplc="CAEC6AD2">
      <w:start w:val="4"/>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2DA05D1"/>
    <w:multiLevelType w:val="hybridMultilevel"/>
    <w:tmpl w:val="89CA9AE6"/>
    <w:lvl w:ilvl="0" w:tplc="632E739E">
      <w:numFmt w:val="bullet"/>
      <w:lvlText w:val="-"/>
      <w:lvlJc w:val="left"/>
      <w:pPr>
        <w:tabs>
          <w:tab w:val="num" w:pos="360"/>
        </w:tabs>
        <w:ind w:left="360" w:hanging="360"/>
      </w:pPr>
      <w:rPr>
        <w:rFonts w:ascii="Arial Narrow" w:eastAsia="Times New Roman" w:hAnsi="Arial Narrow"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2" w15:restartNumberingAfterBreak="0">
    <w:nsid w:val="63381537"/>
    <w:multiLevelType w:val="hybridMultilevel"/>
    <w:tmpl w:val="7D7808AA"/>
    <w:lvl w:ilvl="0" w:tplc="ACC46894">
      <w:start w:val="1"/>
      <w:numFmt w:val="bullet"/>
      <w:lvlText w:val="-"/>
      <w:lvlJc w:val="left"/>
      <w:pPr>
        <w:ind w:left="360" w:hanging="360"/>
      </w:pPr>
      <w:rPr>
        <w:rFonts w:ascii="Times New Roman" w:eastAsiaTheme="minorHAnsi"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73D17B23"/>
    <w:multiLevelType w:val="hybridMultilevel"/>
    <w:tmpl w:val="014E8010"/>
    <w:lvl w:ilvl="0" w:tplc="9928FEAE">
      <w:start w:val="4"/>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62B22C1"/>
    <w:multiLevelType w:val="hybridMultilevel"/>
    <w:tmpl w:val="D58C0B56"/>
    <w:lvl w:ilvl="0" w:tplc="04240001">
      <w:start w:val="1"/>
      <w:numFmt w:val="bullet"/>
      <w:lvlText w:val=""/>
      <w:lvlJc w:val="left"/>
      <w:pPr>
        <w:ind w:left="360" w:hanging="360"/>
      </w:pPr>
      <w:rPr>
        <w:rFonts w:ascii="Symbol" w:hAnsi="Symbol" w:hint="default"/>
      </w:rPr>
    </w:lvl>
    <w:lvl w:ilvl="1" w:tplc="404E5860">
      <w:start w:val="10"/>
      <w:numFmt w:val="bullet"/>
      <w:lvlText w:val="-"/>
      <w:lvlJc w:val="left"/>
      <w:pPr>
        <w:ind w:left="1080" w:hanging="360"/>
      </w:pPr>
      <w:rPr>
        <w:rFonts w:ascii="Calibri" w:eastAsiaTheme="minorHAnsi" w:hAnsi="Calibri" w:cs="Calibri" w:hint="default"/>
        <w:b/>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7B025B09"/>
    <w:multiLevelType w:val="hybridMultilevel"/>
    <w:tmpl w:val="7FFED040"/>
    <w:lvl w:ilvl="0" w:tplc="04240001">
      <w:start w:val="1"/>
      <w:numFmt w:val="bullet"/>
      <w:lvlText w:val=""/>
      <w:lvlJc w:val="left"/>
      <w:pPr>
        <w:ind w:left="360" w:hanging="360"/>
      </w:pPr>
      <w:rPr>
        <w:rFonts w:ascii="Symbol" w:hAnsi="Symbol"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126973309">
    <w:abstractNumId w:val="3"/>
  </w:num>
  <w:num w:numId="2" w16cid:durableId="2003964390">
    <w:abstractNumId w:val="1"/>
  </w:num>
  <w:num w:numId="3" w16cid:durableId="1790465394">
    <w:abstractNumId w:val="8"/>
  </w:num>
  <w:num w:numId="4" w16cid:durableId="1960379089">
    <w:abstractNumId w:val="12"/>
  </w:num>
  <w:num w:numId="5" w16cid:durableId="1028215605">
    <w:abstractNumId w:val="13"/>
  </w:num>
  <w:num w:numId="6" w16cid:durableId="1308784980">
    <w:abstractNumId w:val="10"/>
  </w:num>
  <w:num w:numId="7" w16cid:durableId="1239362104">
    <w:abstractNumId w:val="15"/>
  </w:num>
  <w:num w:numId="8" w16cid:durableId="1493990593">
    <w:abstractNumId w:val="6"/>
  </w:num>
  <w:num w:numId="9" w16cid:durableId="1053501306">
    <w:abstractNumId w:val="5"/>
  </w:num>
  <w:num w:numId="10" w16cid:durableId="144546614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9916886">
    <w:abstractNumId w:val="2"/>
  </w:num>
  <w:num w:numId="12" w16cid:durableId="1888685050">
    <w:abstractNumId w:val="14"/>
  </w:num>
  <w:num w:numId="13" w16cid:durableId="706611470">
    <w:abstractNumId w:val="9"/>
  </w:num>
  <w:num w:numId="14" w16cid:durableId="689260194">
    <w:abstractNumId w:val="4"/>
  </w:num>
  <w:num w:numId="15" w16cid:durableId="1609387804">
    <w:abstractNumId w:val="0"/>
  </w:num>
  <w:num w:numId="16" w16cid:durableId="16411102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BA1"/>
    <w:rsid w:val="00017C79"/>
    <w:rsid w:val="00031627"/>
    <w:rsid w:val="000659C2"/>
    <w:rsid w:val="00071541"/>
    <w:rsid w:val="000B331A"/>
    <w:rsid w:val="000B64D4"/>
    <w:rsid w:val="000B7B05"/>
    <w:rsid w:val="000C484B"/>
    <w:rsid w:val="000F3AAC"/>
    <w:rsid w:val="000F57A5"/>
    <w:rsid w:val="001006E2"/>
    <w:rsid w:val="00101BE0"/>
    <w:rsid w:val="00104C2E"/>
    <w:rsid w:val="0011333C"/>
    <w:rsid w:val="001254C5"/>
    <w:rsid w:val="001601E7"/>
    <w:rsid w:val="00162851"/>
    <w:rsid w:val="00190D85"/>
    <w:rsid w:val="001C0217"/>
    <w:rsid w:val="001D2DC8"/>
    <w:rsid w:val="001D3C8E"/>
    <w:rsid w:val="001D605A"/>
    <w:rsid w:val="001E1EF9"/>
    <w:rsid w:val="001F41E8"/>
    <w:rsid w:val="001F4B7F"/>
    <w:rsid w:val="00203A2B"/>
    <w:rsid w:val="00225D79"/>
    <w:rsid w:val="0023336E"/>
    <w:rsid w:val="00257DA1"/>
    <w:rsid w:val="00281204"/>
    <w:rsid w:val="002829FC"/>
    <w:rsid w:val="00293B29"/>
    <w:rsid w:val="00294A0F"/>
    <w:rsid w:val="002A0AC5"/>
    <w:rsid w:val="002A251C"/>
    <w:rsid w:val="002A3FAF"/>
    <w:rsid w:val="002A4C26"/>
    <w:rsid w:val="002C3155"/>
    <w:rsid w:val="002C4770"/>
    <w:rsid w:val="002F6595"/>
    <w:rsid w:val="003056BA"/>
    <w:rsid w:val="00305772"/>
    <w:rsid w:val="00312279"/>
    <w:rsid w:val="00316CEB"/>
    <w:rsid w:val="003219D7"/>
    <w:rsid w:val="00323E60"/>
    <w:rsid w:val="00327657"/>
    <w:rsid w:val="00337746"/>
    <w:rsid w:val="0034014C"/>
    <w:rsid w:val="00347538"/>
    <w:rsid w:val="00350019"/>
    <w:rsid w:val="00356600"/>
    <w:rsid w:val="00363D31"/>
    <w:rsid w:val="00367CE1"/>
    <w:rsid w:val="00374040"/>
    <w:rsid w:val="003A0FE3"/>
    <w:rsid w:val="003A725E"/>
    <w:rsid w:val="003D2DD6"/>
    <w:rsid w:val="003F5776"/>
    <w:rsid w:val="004013AF"/>
    <w:rsid w:val="00406564"/>
    <w:rsid w:val="00410E98"/>
    <w:rsid w:val="00415065"/>
    <w:rsid w:val="00415E81"/>
    <w:rsid w:val="004204AA"/>
    <w:rsid w:val="00423715"/>
    <w:rsid w:val="004242D7"/>
    <w:rsid w:val="0043147D"/>
    <w:rsid w:val="004414D7"/>
    <w:rsid w:val="004432E9"/>
    <w:rsid w:val="00445A94"/>
    <w:rsid w:val="004575D3"/>
    <w:rsid w:val="00460D0D"/>
    <w:rsid w:val="004837FB"/>
    <w:rsid w:val="004838E4"/>
    <w:rsid w:val="004851A5"/>
    <w:rsid w:val="00493B86"/>
    <w:rsid w:val="004B7F34"/>
    <w:rsid w:val="004C3F1E"/>
    <w:rsid w:val="004C45EE"/>
    <w:rsid w:val="004C74C5"/>
    <w:rsid w:val="004D2E00"/>
    <w:rsid w:val="004E0383"/>
    <w:rsid w:val="005317AC"/>
    <w:rsid w:val="00532FE7"/>
    <w:rsid w:val="00546F01"/>
    <w:rsid w:val="00556409"/>
    <w:rsid w:val="00561264"/>
    <w:rsid w:val="00597CF1"/>
    <w:rsid w:val="005A1415"/>
    <w:rsid w:val="005B03DA"/>
    <w:rsid w:val="005C5BAC"/>
    <w:rsid w:val="005D21DF"/>
    <w:rsid w:val="00602540"/>
    <w:rsid w:val="00603C9E"/>
    <w:rsid w:val="0061338C"/>
    <w:rsid w:val="00620890"/>
    <w:rsid w:val="00626CDE"/>
    <w:rsid w:val="006516CD"/>
    <w:rsid w:val="00656546"/>
    <w:rsid w:val="006573AF"/>
    <w:rsid w:val="00680CE2"/>
    <w:rsid w:val="00681FBF"/>
    <w:rsid w:val="00682586"/>
    <w:rsid w:val="00686846"/>
    <w:rsid w:val="00686ACE"/>
    <w:rsid w:val="00695524"/>
    <w:rsid w:val="006B41C6"/>
    <w:rsid w:val="006B71C8"/>
    <w:rsid w:val="006E7494"/>
    <w:rsid w:val="006F5448"/>
    <w:rsid w:val="006F641C"/>
    <w:rsid w:val="0070057A"/>
    <w:rsid w:val="007322C3"/>
    <w:rsid w:val="00753893"/>
    <w:rsid w:val="00753C43"/>
    <w:rsid w:val="00762682"/>
    <w:rsid w:val="00770B2A"/>
    <w:rsid w:val="007775F8"/>
    <w:rsid w:val="007A2A17"/>
    <w:rsid w:val="007A3C5D"/>
    <w:rsid w:val="007B5148"/>
    <w:rsid w:val="007D20E8"/>
    <w:rsid w:val="007D271E"/>
    <w:rsid w:val="007D57A7"/>
    <w:rsid w:val="007E0C3C"/>
    <w:rsid w:val="007E543A"/>
    <w:rsid w:val="007E6A51"/>
    <w:rsid w:val="007F45C3"/>
    <w:rsid w:val="00806018"/>
    <w:rsid w:val="00813B1F"/>
    <w:rsid w:val="00815730"/>
    <w:rsid w:val="00822324"/>
    <w:rsid w:val="0083245E"/>
    <w:rsid w:val="00834D2B"/>
    <w:rsid w:val="0084489F"/>
    <w:rsid w:val="00862A9A"/>
    <w:rsid w:val="00875FF9"/>
    <w:rsid w:val="00886B6F"/>
    <w:rsid w:val="00893814"/>
    <w:rsid w:val="008B014F"/>
    <w:rsid w:val="008B1758"/>
    <w:rsid w:val="008D24A8"/>
    <w:rsid w:val="008E14DF"/>
    <w:rsid w:val="008F03B2"/>
    <w:rsid w:val="008F212F"/>
    <w:rsid w:val="00904AF7"/>
    <w:rsid w:val="00906E11"/>
    <w:rsid w:val="009107B6"/>
    <w:rsid w:val="00940A83"/>
    <w:rsid w:val="00947562"/>
    <w:rsid w:val="00947C36"/>
    <w:rsid w:val="00956677"/>
    <w:rsid w:val="009648E3"/>
    <w:rsid w:val="00983FB3"/>
    <w:rsid w:val="00994E8B"/>
    <w:rsid w:val="009A2131"/>
    <w:rsid w:val="009C38F5"/>
    <w:rsid w:val="009D2248"/>
    <w:rsid w:val="009E6EF0"/>
    <w:rsid w:val="009F7E57"/>
    <w:rsid w:val="00A03339"/>
    <w:rsid w:val="00A064EE"/>
    <w:rsid w:val="00A14C30"/>
    <w:rsid w:val="00A57326"/>
    <w:rsid w:val="00A75797"/>
    <w:rsid w:val="00AA3FF2"/>
    <w:rsid w:val="00AE2A7F"/>
    <w:rsid w:val="00AE6036"/>
    <w:rsid w:val="00AF7FFB"/>
    <w:rsid w:val="00B03A14"/>
    <w:rsid w:val="00B04D17"/>
    <w:rsid w:val="00B06FDF"/>
    <w:rsid w:val="00B2205B"/>
    <w:rsid w:val="00B22837"/>
    <w:rsid w:val="00B35701"/>
    <w:rsid w:val="00B36C1E"/>
    <w:rsid w:val="00B37BA6"/>
    <w:rsid w:val="00B416B0"/>
    <w:rsid w:val="00B51F00"/>
    <w:rsid w:val="00B66179"/>
    <w:rsid w:val="00B87933"/>
    <w:rsid w:val="00B95C98"/>
    <w:rsid w:val="00BD3736"/>
    <w:rsid w:val="00BD5863"/>
    <w:rsid w:val="00BD67F6"/>
    <w:rsid w:val="00BF0C30"/>
    <w:rsid w:val="00BF3D5B"/>
    <w:rsid w:val="00C11B85"/>
    <w:rsid w:val="00C140B7"/>
    <w:rsid w:val="00C23869"/>
    <w:rsid w:val="00C25973"/>
    <w:rsid w:val="00C370BF"/>
    <w:rsid w:val="00C43790"/>
    <w:rsid w:val="00C458EF"/>
    <w:rsid w:val="00C53274"/>
    <w:rsid w:val="00C55EB8"/>
    <w:rsid w:val="00C57050"/>
    <w:rsid w:val="00C616FB"/>
    <w:rsid w:val="00C821CE"/>
    <w:rsid w:val="00C85F40"/>
    <w:rsid w:val="00C874EF"/>
    <w:rsid w:val="00CB647E"/>
    <w:rsid w:val="00CE07B9"/>
    <w:rsid w:val="00CF6D51"/>
    <w:rsid w:val="00D01D78"/>
    <w:rsid w:val="00D05DBE"/>
    <w:rsid w:val="00D12D89"/>
    <w:rsid w:val="00D16A52"/>
    <w:rsid w:val="00D26D90"/>
    <w:rsid w:val="00D42001"/>
    <w:rsid w:val="00D45AC2"/>
    <w:rsid w:val="00D47E78"/>
    <w:rsid w:val="00D54BA1"/>
    <w:rsid w:val="00D64C4E"/>
    <w:rsid w:val="00D8482E"/>
    <w:rsid w:val="00DB0D1D"/>
    <w:rsid w:val="00DC4D3C"/>
    <w:rsid w:val="00DC64C0"/>
    <w:rsid w:val="00DD31D9"/>
    <w:rsid w:val="00DD4C0E"/>
    <w:rsid w:val="00DD6F6F"/>
    <w:rsid w:val="00DE2E1F"/>
    <w:rsid w:val="00DE302E"/>
    <w:rsid w:val="00DF060E"/>
    <w:rsid w:val="00DF0888"/>
    <w:rsid w:val="00DF7100"/>
    <w:rsid w:val="00E03B60"/>
    <w:rsid w:val="00E050E7"/>
    <w:rsid w:val="00E37A6A"/>
    <w:rsid w:val="00E45AAA"/>
    <w:rsid w:val="00E470CA"/>
    <w:rsid w:val="00E60749"/>
    <w:rsid w:val="00E717DE"/>
    <w:rsid w:val="00E8516B"/>
    <w:rsid w:val="00E9482C"/>
    <w:rsid w:val="00E94FF7"/>
    <w:rsid w:val="00EA2A62"/>
    <w:rsid w:val="00EA427D"/>
    <w:rsid w:val="00EA4AC6"/>
    <w:rsid w:val="00EA7B88"/>
    <w:rsid w:val="00EC4DF2"/>
    <w:rsid w:val="00ED5C3A"/>
    <w:rsid w:val="00F13454"/>
    <w:rsid w:val="00F25276"/>
    <w:rsid w:val="00F27923"/>
    <w:rsid w:val="00F3790B"/>
    <w:rsid w:val="00F40C2D"/>
    <w:rsid w:val="00F41E55"/>
    <w:rsid w:val="00F422D7"/>
    <w:rsid w:val="00F44333"/>
    <w:rsid w:val="00F47311"/>
    <w:rsid w:val="00F57A97"/>
    <w:rsid w:val="00F618B5"/>
    <w:rsid w:val="00F652A7"/>
    <w:rsid w:val="00F83593"/>
    <w:rsid w:val="00F84312"/>
    <w:rsid w:val="00FB5B3D"/>
    <w:rsid w:val="00FB75B8"/>
    <w:rsid w:val="00FE1305"/>
    <w:rsid w:val="00FE3196"/>
    <w:rsid w:val="00FE5904"/>
    <w:rsid w:val="00FF1171"/>
    <w:rsid w:val="00FF3876"/>
    <w:rsid w:val="00FF3F8D"/>
    <w:rsid w:val="00FF4A74"/>
    <w:rsid w:val="00FF64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0C4A0"/>
  <w15:chartTrackingRefBased/>
  <w15:docId w15:val="{89A9303D-D818-4F12-91CC-5C5DB3BFC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D3C8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54BA1"/>
    <w:pPr>
      <w:tabs>
        <w:tab w:val="center" w:pos="4536"/>
        <w:tab w:val="right" w:pos="9072"/>
      </w:tabs>
      <w:spacing w:after="0" w:line="240" w:lineRule="auto"/>
    </w:pPr>
  </w:style>
  <w:style w:type="character" w:customStyle="1" w:styleId="GlavaZnak">
    <w:name w:val="Glava Znak"/>
    <w:basedOn w:val="Privzetapisavaodstavka"/>
    <w:link w:val="Glava"/>
    <w:uiPriority w:val="99"/>
    <w:rsid w:val="00D54BA1"/>
  </w:style>
  <w:style w:type="paragraph" w:styleId="Noga">
    <w:name w:val="footer"/>
    <w:basedOn w:val="Navaden"/>
    <w:link w:val="NogaZnak"/>
    <w:uiPriority w:val="99"/>
    <w:unhideWhenUsed/>
    <w:rsid w:val="00D54BA1"/>
    <w:pPr>
      <w:tabs>
        <w:tab w:val="center" w:pos="4536"/>
        <w:tab w:val="right" w:pos="9072"/>
      </w:tabs>
      <w:spacing w:after="0" w:line="240" w:lineRule="auto"/>
    </w:pPr>
  </w:style>
  <w:style w:type="character" w:customStyle="1" w:styleId="NogaZnak">
    <w:name w:val="Noga Znak"/>
    <w:basedOn w:val="Privzetapisavaodstavka"/>
    <w:link w:val="Noga"/>
    <w:uiPriority w:val="99"/>
    <w:rsid w:val="00D54BA1"/>
  </w:style>
  <w:style w:type="paragraph" w:styleId="Odstavekseznama">
    <w:name w:val="List Paragraph"/>
    <w:aliases w:val="NASLOV 2,Slika"/>
    <w:basedOn w:val="Navaden"/>
    <w:link w:val="OdstavekseznamaZnak"/>
    <w:uiPriority w:val="34"/>
    <w:qFormat/>
    <w:rsid w:val="00D54BA1"/>
    <w:pPr>
      <w:ind w:left="720"/>
      <w:contextualSpacing/>
    </w:pPr>
  </w:style>
  <w:style w:type="table" w:styleId="Tabelamrea">
    <w:name w:val="Table Grid"/>
    <w:basedOn w:val="Navadnatabela"/>
    <w:uiPriority w:val="59"/>
    <w:rsid w:val="003A0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
    <w:name w:val="Tabela - mreža"/>
    <w:basedOn w:val="Navadnatabela"/>
    <w:uiPriority w:val="59"/>
    <w:rsid w:val="000C484B"/>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naopomba-besedilo">
    <w:name w:val="endnote text"/>
    <w:basedOn w:val="Navaden"/>
    <w:link w:val="Konnaopomba-besediloZnak"/>
    <w:uiPriority w:val="99"/>
    <w:semiHidden/>
    <w:unhideWhenUsed/>
    <w:rsid w:val="00363D31"/>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63D31"/>
    <w:rPr>
      <w:sz w:val="20"/>
      <w:szCs w:val="20"/>
    </w:rPr>
  </w:style>
  <w:style w:type="character" w:styleId="Konnaopomba-sklic">
    <w:name w:val="endnote reference"/>
    <w:basedOn w:val="Privzetapisavaodstavka"/>
    <w:uiPriority w:val="99"/>
    <w:semiHidden/>
    <w:unhideWhenUsed/>
    <w:rsid w:val="00363D31"/>
    <w:rPr>
      <w:vertAlign w:val="superscript"/>
    </w:rPr>
  </w:style>
  <w:style w:type="paragraph" w:styleId="Besedilooblaka">
    <w:name w:val="Balloon Text"/>
    <w:basedOn w:val="Navaden"/>
    <w:link w:val="BesedilooblakaZnak"/>
    <w:uiPriority w:val="99"/>
    <w:semiHidden/>
    <w:unhideWhenUsed/>
    <w:rsid w:val="00D16A5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16A52"/>
    <w:rPr>
      <w:rFonts w:ascii="Segoe UI" w:hAnsi="Segoe UI" w:cs="Segoe UI"/>
      <w:sz w:val="18"/>
      <w:szCs w:val="18"/>
    </w:rPr>
  </w:style>
  <w:style w:type="character" w:customStyle="1" w:styleId="OdstavekseznamaZnak">
    <w:name w:val="Odstavek seznama Znak"/>
    <w:aliases w:val="NASLOV 2 Znak,Slika Znak"/>
    <w:link w:val="Odstavekseznama"/>
    <w:uiPriority w:val="34"/>
    <w:rsid w:val="00321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83808">
      <w:bodyDiv w:val="1"/>
      <w:marLeft w:val="0"/>
      <w:marRight w:val="0"/>
      <w:marTop w:val="0"/>
      <w:marBottom w:val="0"/>
      <w:divBdr>
        <w:top w:val="none" w:sz="0" w:space="0" w:color="auto"/>
        <w:left w:val="none" w:sz="0" w:space="0" w:color="auto"/>
        <w:bottom w:val="none" w:sz="0" w:space="0" w:color="auto"/>
        <w:right w:val="none" w:sz="0" w:space="0" w:color="auto"/>
      </w:divBdr>
    </w:div>
    <w:div w:id="170683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061ED110A4144CAEC7F890F38BF24B" ma:contentTypeVersion="11" ma:contentTypeDescription="Create a new document." ma:contentTypeScope="" ma:versionID="2c3bcd76514703caaf73dfd2a8754c3d">
  <xsd:schema xmlns:xsd="http://www.w3.org/2001/XMLSchema" xmlns:xs="http://www.w3.org/2001/XMLSchema" xmlns:p="http://schemas.microsoft.com/office/2006/metadata/properties" xmlns:ns3="fc9ee0cd-6f35-434a-8b5f-036e2113291f" xmlns:ns4="c7cc1b34-5c36-4cc1-9059-541be2bb8330" targetNamespace="http://schemas.microsoft.com/office/2006/metadata/properties" ma:root="true" ma:fieldsID="5409ac7f13172bd07657c170829b9a6b" ns3:_="" ns4:_="">
    <xsd:import namespace="fc9ee0cd-6f35-434a-8b5f-036e2113291f"/>
    <xsd:import namespace="c7cc1b34-5c36-4cc1-9059-541be2bb83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ee0cd-6f35-434a-8b5f-036e2113291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cc1b34-5c36-4cc1-9059-541be2bb83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012D20F-6622-4991-8C56-4434B40EC8C8}">
  <ds:schemaRefs>
    <ds:schemaRef ds:uri="http://schemas.microsoft.com/sharepoint/v3/contenttype/forms"/>
  </ds:schemaRefs>
</ds:datastoreItem>
</file>

<file path=customXml/itemProps2.xml><?xml version="1.0" encoding="utf-8"?>
<ds:datastoreItem xmlns:ds="http://schemas.openxmlformats.org/officeDocument/2006/customXml" ds:itemID="{E7CB1728-ECCD-4827-A698-FA62777D7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ee0cd-6f35-434a-8b5f-036e2113291f"/>
    <ds:schemaRef ds:uri="c7cc1b34-5c36-4cc1-9059-541be2bb83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FFC131-F044-4234-9CF5-0B3F1D15125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484F2B-2544-4C33-A90F-034DFF969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803</Words>
  <Characters>4579</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 Navotnik</dc:creator>
  <cp:keywords/>
  <dc:description/>
  <cp:lastModifiedBy>Nusmira Perenda</cp:lastModifiedBy>
  <cp:revision>2</cp:revision>
  <cp:lastPrinted>2021-05-12T12:50:00Z</cp:lastPrinted>
  <dcterms:created xsi:type="dcterms:W3CDTF">2023-08-01T11:52:00Z</dcterms:created>
  <dcterms:modified xsi:type="dcterms:W3CDTF">2023-08-01T11:52:00Z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0x010100FF061ED110A4144CAEC7F890F38BF24B</vt:lpwstr>
  </property>
</Properties>
</file>